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1C7F40" w14:paraId="61C42086" w14:textId="77777777" w:rsidTr="00F4502B">
        <w:trPr>
          <w:trHeight w:val="981"/>
        </w:trPr>
        <w:tc>
          <w:tcPr>
            <w:tcW w:w="5326" w:type="dxa"/>
          </w:tcPr>
          <w:p w14:paraId="51526A48" w14:textId="77777777" w:rsidR="0040223A" w:rsidRPr="00F4502B" w:rsidRDefault="0040223A" w:rsidP="00F4502B">
            <w:pPr>
              <w:rPr>
                <w:rFonts w:ascii="Arial" w:hAnsi="Arial" w:cs="Arial"/>
                <w:b/>
                <w:sz w:val="22"/>
                <w:szCs w:val="22"/>
                <w:lang w:val="es-ES"/>
              </w:rPr>
            </w:pPr>
          </w:p>
        </w:tc>
      </w:tr>
    </w:tbl>
    <w:p w14:paraId="3C20A2C0" w14:textId="77777777" w:rsidR="00F74243" w:rsidRDefault="00F74243" w:rsidP="0040223A">
      <w:pPr>
        <w:jc w:val="right"/>
        <w:rPr>
          <w:rFonts w:ascii="Arial" w:hAnsi="Arial" w:cs="Arial"/>
          <w:b/>
          <w:sz w:val="22"/>
          <w:szCs w:val="22"/>
          <w:lang w:val="es-ES"/>
        </w:rPr>
      </w:pPr>
    </w:p>
    <w:p w14:paraId="4B107312" w14:textId="77777777" w:rsidR="00045861" w:rsidRDefault="00045861">
      <w:pPr>
        <w:rPr>
          <w:rFonts w:ascii="Arial" w:hAnsi="Arial" w:cs="Arial"/>
          <w:b/>
          <w:sz w:val="22"/>
          <w:szCs w:val="22"/>
          <w:lang w:val="es-ES"/>
        </w:rPr>
      </w:pPr>
    </w:p>
    <w:p w14:paraId="511B52C7" w14:textId="77777777" w:rsidR="00AC53CB" w:rsidRDefault="00AC53CB">
      <w:pPr>
        <w:rPr>
          <w:rFonts w:ascii="Arial" w:hAnsi="Arial" w:cs="Arial"/>
          <w:b/>
          <w:sz w:val="22"/>
          <w:szCs w:val="22"/>
          <w:lang w:val="es-ES"/>
        </w:rPr>
      </w:pPr>
    </w:p>
    <w:p w14:paraId="204382F2" w14:textId="77777777" w:rsidR="00E5542B" w:rsidRDefault="00E5542B">
      <w:pPr>
        <w:rPr>
          <w:rFonts w:ascii="Arial" w:hAnsi="Arial" w:cs="Arial"/>
          <w:b/>
          <w:sz w:val="22"/>
          <w:szCs w:val="22"/>
          <w:lang w:val="es-ES"/>
        </w:rPr>
      </w:pPr>
    </w:p>
    <w:p w14:paraId="590351E8" w14:textId="77777777" w:rsidR="00E5542B" w:rsidRPr="009C066B" w:rsidRDefault="00E5542B">
      <w:pPr>
        <w:rPr>
          <w:rFonts w:ascii="Arial" w:hAnsi="Arial" w:cs="Arial"/>
          <w:b/>
          <w:sz w:val="22"/>
          <w:szCs w:val="22"/>
          <w:lang w:val="es-ES"/>
        </w:rPr>
      </w:pPr>
    </w:p>
    <w:p w14:paraId="6F6A22DF" w14:textId="77777777" w:rsidR="00AC53CB" w:rsidRDefault="00AC53CB">
      <w:pPr>
        <w:rPr>
          <w:rFonts w:ascii="Arial" w:hAnsi="Arial" w:cs="Arial"/>
          <w:color w:val="808080"/>
          <w:sz w:val="22"/>
          <w:szCs w:val="22"/>
          <w:lang w:val="es-ES"/>
        </w:rPr>
      </w:pPr>
    </w:p>
    <w:p w14:paraId="55C8ACF0" w14:textId="77777777" w:rsidR="0040223A" w:rsidRDefault="0040223A">
      <w:pPr>
        <w:rPr>
          <w:rFonts w:ascii="Arial" w:hAnsi="Arial" w:cs="Arial"/>
          <w:color w:val="808080"/>
          <w:sz w:val="22"/>
          <w:szCs w:val="22"/>
          <w:lang w:val="es-ES"/>
        </w:rPr>
        <w:sectPr w:rsidR="0040223A"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0E9F4AA2" w14:textId="77777777" w:rsidR="00D46184" w:rsidRPr="00B20D9E" w:rsidRDefault="00000000"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0FFEDB5B" w14:textId="77777777" w:rsidR="00D46184" w:rsidRDefault="00000000" w:rsidP="00D46184">
      <w:pPr>
        <w:tabs>
          <w:tab w:val="left" w:pos="567"/>
        </w:tabs>
        <w:jc w:val="center"/>
        <w:rPr>
          <w:rFonts w:ascii="Arial" w:hAnsi="Arial" w:cs="Arial"/>
          <w:b/>
        </w:rPr>
      </w:pPr>
      <w:r>
        <w:rPr>
          <w:rFonts w:ascii="Arial" w:hAnsi="Arial" w:cs="Arial"/>
          <w:b/>
        </w:rPr>
        <w:t xml:space="preserve">DIRECCIÓN DE </w:t>
      </w:r>
      <w:r w:rsidR="0058712F">
        <w:rPr>
          <w:rFonts w:ascii="Arial" w:hAnsi="Arial" w:cs="Arial"/>
          <w:b/>
        </w:rPr>
        <w:t>PROCESOS SANCIONATORIOS</w:t>
      </w:r>
    </w:p>
    <w:p w14:paraId="3F31F5DE" w14:textId="77777777" w:rsidR="00D46184" w:rsidRDefault="00D46184" w:rsidP="00D46184">
      <w:pPr>
        <w:tabs>
          <w:tab w:val="left" w:pos="567"/>
        </w:tabs>
        <w:jc w:val="center"/>
        <w:rPr>
          <w:rFonts w:ascii="Arial" w:hAnsi="Arial" w:cs="Arial"/>
          <w:b/>
          <w:sz w:val="23"/>
          <w:szCs w:val="23"/>
        </w:rPr>
      </w:pPr>
    </w:p>
    <w:p w14:paraId="7AB22E3F" w14:textId="77777777" w:rsidR="00325A67" w:rsidRPr="00325A67" w:rsidRDefault="00000000" w:rsidP="00325A67">
      <w:pPr>
        <w:tabs>
          <w:tab w:val="left" w:pos="567"/>
        </w:tabs>
        <w:jc w:val="center"/>
        <w:rPr>
          <w:rFonts w:ascii="Arial" w:hAnsi="Arial" w:cs="Arial"/>
          <w:sz w:val="23"/>
          <w:szCs w:val="23"/>
        </w:rPr>
      </w:pPr>
      <w:r w:rsidRPr="00D46184">
        <w:rPr>
          <w:rFonts w:ascii="Arial" w:hAnsi="Arial" w:cs="Arial"/>
          <w:b/>
          <w:sz w:val="23"/>
          <w:szCs w:val="23"/>
        </w:rPr>
        <w:t>Informe Técnico No.</w:t>
      </w:r>
      <w:r>
        <w:rPr>
          <w:rFonts w:ascii="Arial" w:hAnsi="Arial" w:cs="Arial"/>
          <w:b/>
          <w:sz w:val="23"/>
          <w:szCs w:val="23"/>
        </w:rPr>
        <w:t xml:space="preserve"> </w:t>
      </w:r>
      <w:bookmarkStart w:id="2" w:name="num_auto"/>
      <w:r>
        <w:rPr>
          <w:rFonts w:ascii="Arial" w:hAnsi="Arial" w:cs="Arial"/>
          <w:b/>
          <w:sz w:val="23"/>
          <w:szCs w:val="23"/>
        </w:rPr>
        <w:t>XXXXX</w:t>
      </w:r>
      <w:bookmarkEnd w:id="2"/>
      <w:r>
        <w:rPr>
          <w:rFonts w:ascii="Arial" w:hAnsi="Arial" w:cs="Arial"/>
          <w:b/>
          <w:sz w:val="23"/>
          <w:szCs w:val="23"/>
        </w:rPr>
        <w:t xml:space="preserve">, </w:t>
      </w:r>
      <w:bookmarkStart w:id="3" w:name="Dia"/>
      <w:r w:rsidRPr="00721654">
        <w:rPr>
          <w:rFonts w:ascii="Arial" w:hAnsi="Arial" w:cs="Arial"/>
          <w:b/>
        </w:rPr>
        <w:t>xxx</w:t>
      </w:r>
      <w:bookmarkEnd w:id="3"/>
      <w:r w:rsidRPr="00721654">
        <w:rPr>
          <w:rFonts w:ascii="Arial" w:hAnsi="Arial" w:cs="Arial"/>
          <w:b/>
        </w:rPr>
        <w:t xml:space="preserve"> </w:t>
      </w:r>
      <w:proofErr w:type="gramStart"/>
      <w:r w:rsidRPr="00721654">
        <w:rPr>
          <w:rFonts w:ascii="Arial" w:hAnsi="Arial" w:cs="Arial"/>
          <w:b/>
        </w:rPr>
        <w:t>de</w:t>
      </w:r>
      <w:r>
        <w:rPr>
          <w:rFonts w:ascii="Arial" w:hAnsi="Arial" w:cs="Arial"/>
          <w:b/>
        </w:rPr>
        <w:t xml:space="preserve"> </w:t>
      </w:r>
      <w:r w:rsidRPr="00721654">
        <w:rPr>
          <w:rFonts w:ascii="Arial" w:hAnsi="Arial" w:cs="Arial"/>
          <w:b/>
        </w:rPr>
        <w:t xml:space="preserve"> </w:t>
      </w:r>
      <w:bookmarkStart w:id="4" w:name="Mes"/>
      <w:r w:rsidRPr="00721654">
        <w:rPr>
          <w:rFonts w:ascii="Arial" w:hAnsi="Arial" w:cs="Arial"/>
          <w:b/>
        </w:rPr>
        <w:t>xxxxxxx</w:t>
      </w:r>
      <w:bookmarkEnd w:id="4"/>
      <w:proofErr w:type="gramEnd"/>
      <w:r w:rsidRPr="00721654">
        <w:rPr>
          <w:rFonts w:ascii="Arial" w:hAnsi="Arial" w:cs="Arial"/>
          <w:b/>
        </w:rPr>
        <w:t xml:space="preserve"> </w:t>
      </w:r>
      <w:proofErr w:type="gramStart"/>
      <w:r w:rsidRPr="00721654">
        <w:rPr>
          <w:rFonts w:ascii="Arial" w:hAnsi="Arial" w:cs="Arial"/>
          <w:b/>
        </w:rPr>
        <w:t>del</w:t>
      </w:r>
      <w:r>
        <w:rPr>
          <w:rFonts w:ascii="Arial" w:hAnsi="Arial" w:cs="Arial"/>
          <w:b/>
        </w:rPr>
        <w:t xml:space="preserve"> </w:t>
      </w:r>
      <w:r w:rsidRPr="00721654">
        <w:rPr>
          <w:rFonts w:ascii="Arial" w:hAnsi="Arial" w:cs="Arial"/>
          <w:b/>
        </w:rPr>
        <w:t xml:space="preserve"> </w:t>
      </w:r>
      <w:bookmarkStart w:id="5" w:name="Anio"/>
      <w:r w:rsidRPr="00721654">
        <w:rPr>
          <w:rFonts w:ascii="Arial" w:hAnsi="Arial" w:cs="Arial"/>
          <w:b/>
        </w:rPr>
        <w:t>xxxxx</w:t>
      </w:r>
      <w:bookmarkEnd w:id="5"/>
      <w:proofErr w:type="gramEnd"/>
    </w:p>
    <w:p w14:paraId="20A5169B" w14:textId="77777777" w:rsidR="00325A67" w:rsidRDefault="00325A67" w:rsidP="00AC53CB">
      <w:pPr>
        <w:tabs>
          <w:tab w:val="left" w:pos="567"/>
        </w:tabs>
        <w:rPr>
          <w:rFonts w:ascii="Arial" w:hAnsi="Arial" w:cs="Arial"/>
          <w:sz w:val="23"/>
          <w:szCs w:val="23"/>
        </w:rPr>
      </w:pPr>
    </w:p>
    <w:p w14:paraId="78610B8D" w14:textId="77777777" w:rsidR="00325A67" w:rsidRDefault="00325A67" w:rsidP="00AC53CB">
      <w:pPr>
        <w:tabs>
          <w:tab w:val="left" w:pos="567"/>
        </w:tabs>
        <w:rPr>
          <w:rFonts w:ascii="Arial" w:hAnsi="Arial" w:cs="Arial"/>
          <w:sz w:val="23"/>
          <w:szCs w:val="23"/>
        </w:rPr>
        <w:sectPr w:rsidR="00325A67" w:rsidSect="009A0F0C">
          <w:type w:val="continuous"/>
          <w:pgSz w:w="12240" w:h="15840" w:code="1"/>
          <w:pgMar w:top="2268" w:right="1418" w:bottom="2268" w:left="1418" w:header="0" w:footer="0" w:gutter="0"/>
          <w:cols w:space="708"/>
          <w:docGrid w:linePitch="360"/>
        </w:sect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1C7F40" w14:paraId="72E43507" w14:textId="77777777" w:rsidTr="00F06F16">
        <w:trPr>
          <w:tblCellSpacing w:w="20" w:type="dxa"/>
        </w:trPr>
        <w:tc>
          <w:tcPr>
            <w:tcW w:w="2479" w:type="dxa"/>
            <w:vAlign w:val="center"/>
          </w:tcPr>
          <w:p w14:paraId="3E0518DC" w14:textId="77777777" w:rsidR="00DD24C4" w:rsidRPr="001A3315" w:rsidRDefault="00000000" w:rsidP="00F06F16">
            <w:pPr>
              <w:jc w:val="both"/>
              <w:rPr>
                <w:rFonts w:ascii="Arial" w:eastAsia="Calibri" w:hAnsi="Arial" w:cs="Arial"/>
                <w:b/>
                <w:sz w:val="22"/>
                <w:szCs w:val="22"/>
                <w:lang w:val="es-ES" w:eastAsia="en-US"/>
              </w:rPr>
            </w:pPr>
            <w:r w:rsidRPr="001A3315">
              <w:rPr>
                <w:rFonts w:ascii="Arial" w:eastAsia="Calibri" w:hAnsi="Arial" w:cs="Arial"/>
                <w:b/>
                <w:sz w:val="22"/>
                <w:szCs w:val="22"/>
                <w:lang w:val="es-ES" w:eastAsia="en-US"/>
              </w:rPr>
              <w:t>ASUNTO</w:t>
            </w:r>
          </w:p>
        </w:tc>
        <w:tc>
          <w:tcPr>
            <w:tcW w:w="2520" w:type="dxa"/>
            <w:vAlign w:val="center"/>
          </w:tcPr>
          <w:p w14:paraId="6497747B" w14:textId="77777777" w:rsidR="00DD24C4" w:rsidRPr="001A3315" w:rsidRDefault="00000000" w:rsidP="00F06F16">
            <w:pPr>
              <w:jc w:val="center"/>
              <w:rPr>
                <w:rFonts w:ascii="Arial" w:eastAsia="Calibri" w:hAnsi="Arial" w:cs="Arial"/>
                <w:sz w:val="22"/>
                <w:szCs w:val="22"/>
                <w:lang w:val="es-ES" w:eastAsia="en-US"/>
              </w:rPr>
            </w:pPr>
            <w:r w:rsidRPr="001A3315">
              <w:rPr>
                <w:rFonts w:ascii="Arial" w:eastAsia="Calibri" w:hAnsi="Arial" w:cs="Arial"/>
                <w:noProof/>
                <w:sz w:val="22"/>
                <w:szCs w:val="22"/>
                <w:lang w:val="es-ES" w:eastAsia="en-US"/>
              </w:rPr>
              <w:t>PROCESO SANCIONATORIO</w:t>
            </w:r>
          </w:p>
        </w:tc>
        <w:tc>
          <w:tcPr>
            <w:tcW w:w="4047" w:type="dxa"/>
            <w:gridSpan w:val="2"/>
            <w:vAlign w:val="center"/>
          </w:tcPr>
          <w:p w14:paraId="215C743E" w14:textId="77777777" w:rsidR="00DD24C4" w:rsidRPr="001A3315" w:rsidRDefault="00000000" w:rsidP="00F06F16">
            <w:pPr>
              <w:jc w:val="center"/>
              <w:rPr>
                <w:rFonts w:ascii="Arial" w:eastAsia="Calibri" w:hAnsi="Arial" w:cs="Arial"/>
                <w:sz w:val="22"/>
                <w:szCs w:val="22"/>
                <w:lang w:val="es-ES" w:eastAsia="en-US"/>
              </w:rPr>
            </w:pPr>
            <w:r w:rsidRPr="001A3315">
              <w:rPr>
                <w:rFonts w:ascii="Arial" w:hAnsi="Arial" w:cs="Arial"/>
                <w:sz w:val="22"/>
                <w:szCs w:val="22"/>
              </w:rPr>
              <w:t>INFORME DE CRITERIOS PARA IMPOSICIÓN DE SANCIÓN</w:t>
            </w:r>
          </w:p>
        </w:tc>
      </w:tr>
      <w:tr w:rsidR="001C7F40" w14:paraId="1AE9791B" w14:textId="77777777" w:rsidTr="00F06F16">
        <w:trPr>
          <w:tblCellSpacing w:w="20" w:type="dxa"/>
        </w:trPr>
        <w:tc>
          <w:tcPr>
            <w:tcW w:w="2479" w:type="dxa"/>
            <w:vAlign w:val="center"/>
          </w:tcPr>
          <w:p w14:paraId="37D34AD3" w14:textId="77777777" w:rsidR="00DD24C4" w:rsidRPr="001A3315" w:rsidRDefault="00000000" w:rsidP="00F06F16">
            <w:pPr>
              <w:jc w:val="both"/>
              <w:rPr>
                <w:rFonts w:ascii="Arial" w:eastAsia="Calibri" w:hAnsi="Arial" w:cs="Arial"/>
                <w:sz w:val="22"/>
                <w:szCs w:val="22"/>
                <w:lang w:val="es-ES" w:eastAsia="en-US"/>
              </w:rPr>
            </w:pPr>
            <w:r w:rsidRPr="001A3315">
              <w:rPr>
                <w:rFonts w:ascii="Arial" w:eastAsia="Calibri" w:hAnsi="Arial" w:cs="Arial"/>
                <w:b/>
                <w:sz w:val="22"/>
                <w:szCs w:val="22"/>
                <w:lang w:val="es-ES" w:eastAsia="en-US"/>
              </w:rPr>
              <w:t>PRESUNTO INFRACTOR:</w:t>
            </w:r>
          </w:p>
        </w:tc>
        <w:tc>
          <w:tcPr>
            <w:tcW w:w="6607" w:type="dxa"/>
            <w:gridSpan w:val="3"/>
            <w:vAlign w:val="center"/>
          </w:tcPr>
          <w:p w14:paraId="3FEA4F1A" w14:textId="77777777" w:rsidR="00DD24C4" w:rsidRPr="001A3315" w:rsidRDefault="00000000" w:rsidP="00F06F16">
            <w:pPr>
              <w:rPr>
                <w:rFonts w:ascii="Arial" w:eastAsia="Calibri" w:hAnsi="Arial" w:cs="Arial"/>
                <w:sz w:val="22"/>
                <w:szCs w:val="22"/>
                <w:lang w:val="es-ES" w:eastAsia="en-US"/>
              </w:rPr>
            </w:pPr>
            <w:r w:rsidRPr="001A3315">
              <w:rPr>
                <w:rFonts w:ascii="Arial" w:eastAsia="Calibri" w:hAnsi="Arial" w:cs="Arial"/>
                <w:sz w:val="22"/>
                <w:szCs w:val="22"/>
                <w:lang w:val="es-ES" w:eastAsia="en-US"/>
              </w:rPr>
              <w:t>ADRIÁN FELIPE OROZCO MARÍN</w:t>
            </w:r>
          </w:p>
        </w:tc>
      </w:tr>
      <w:tr w:rsidR="001C7F40" w14:paraId="0851017B" w14:textId="77777777" w:rsidTr="00F06F16">
        <w:trPr>
          <w:tblCellSpacing w:w="20" w:type="dxa"/>
        </w:trPr>
        <w:tc>
          <w:tcPr>
            <w:tcW w:w="2479" w:type="dxa"/>
            <w:vAlign w:val="center"/>
          </w:tcPr>
          <w:p w14:paraId="09D7C06D" w14:textId="77777777" w:rsidR="00DD24C4" w:rsidRPr="001A3315" w:rsidRDefault="00000000" w:rsidP="00F06F16">
            <w:pPr>
              <w:jc w:val="both"/>
              <w:rPr>
                <w:rFonts w:ascii="Arial" w:eastAsia="Calibri" w:hAnsi="Arial" w:cs="Arial"/>
                <w:b/>
                <w:sz w:val="22"/>
                <w:szCs w:val="22"/>
                <w:lang w:val="es-ES" w:eastAsia="en-US"/>
              </w:rPr>
            </w:pPr>
            <w:r w:rsidRPr="001A3315">
              <w:rPr>
                <w:rFonts w:ascii="Arial" w:eastAsia="Calibri" w:hAnsi="Arial" w:cs="Arial"/>
                <w:b/>
                <w:sz w:val="22"/>
                <w:szCs w:val="22"/>
                <w:lang w:val="es-ES" w:eastAsia="en-US"/>
              </w:rPr>
              <w:t>IDENTIFICACIÓN:</w:t>
            </w:r>
          </w:p>
        </w:tc>
        <w:tc>
          <w:tcPr>
            <w:tcW w:w="6607" w:type="dxa"/>
            <w:gridSpan w:val="3"/>
            <w:vAlign w:val="center"/>
          </w:tcPr>
          <w:p w14:paraId="34FDD13E" w14:textId="77777777" w:rsidR="00DD24C4" w:rsidRPr="001A3315" w:rsidRDefault="00000000" w:rsidP="00F06F16">
            <w:pPr>
              <w:rPr>
                <w:rFonts w:ascii="Arial" w:eastAsia="Calibri" w:hAnsi="Arial" w:cs="Arial"/>
                <w:noProof/>
                <w:sz w:val="22"/>
                <w:szCs w:val="22"/>
                <w:lang w:val="es-ES" w:eastAsia="en-US"/>
              </w:rPr>
            </w:pPr>
            <w:r w:rsidRPr="001A3315">
              <w:rPr>
                <w:rFonts w:ascii="Arial" w:hAnsi="Arial" w:cs="Arial"/>
                <w:sz w:val="22"/>
                <w:szCs w:val="22"/>
              </w:rPr>
              <w:t>1.057.785.129</w:t>
            </w:r>
          </w:p>
        </w:tc>
      </w:tr>
      <w:tr w:rsidR="001C7F40" w14:paraId="45C7CF6E" w14:textId="77777777" w:rsidTr="00F06F16">
        <w:trPr>
          <w:tblCellSpacing w:w="20" w:type="dxa"/>
        </w:trPr>
        <w:tc>
          <w:tcPr>
            <w:tcW w:w="2479" w:type="dxa"/>
            <w:vAlign w:val="center"/>
          </w:tcPr>
          <w:p w14:paraId="26B289E0" w14:textId="77777777" w:rsidR="00DD24C4" w:rsidRPr="001A3315" w:rsidRDefault="00000000" w:rsidP="00F06F16">
            <w:pPr>
              <w:suppressAutoHyphens/>
              <w:jc w:val="both"/>
              <w:rPr>
                <w:rFonts w:ascii="Arial" w:hAnsi="Arial" w:cs="Arial"/>
                <w:b/>
                <w:sz w:val="22"/>
                <w:szCs w:val="22"/>
                <w:lang w:val="es-ES"/>
              </w:rPr>
            </w:pPr>
            <w:r w:rsidRPr="001A3315">
              <w:rPr>
                <w:rFonts w:ascii="Arial" w:hAnsi="Arial" w:cs="Arial"/>
                <w:b/>
                <w:sz w:val="22"/>
                <w:szCs w:val="22"/>
                <w:lang w:val="es-ES"/>
              </w:rPr>
              <w:t>EXPEDIENTE:</w:t>
            </w:r>
          </w:p>
        </w:tc>
        <w:tc>
          <w:tcPr>
            <w:tcW w:w="6607" w:type="dxa"/>
            <w:gridSpan w:val="3"/>
            <w:vAlign w:val="center"/>
          </w:tcPr>
          <w:p w14:paraId="2A602713" w14:textId="77777777" w:rsidR="00DD24C4" w:rsidRPr="001A3315" w:rsidRDefault="00000000" w:rsidP="00F06F16">
            <w:pPr>
              <w:jc w:val="both"/>
              <w:rPr>
                <w:rFonts w:ascii="Arial" w:eastAsia="Calibri" w:hAnsi="Arial" w:cs="Arial"/>
                <w:sz w:val="22"/>
                <w:szCs w:val="22"/>
                <w:lang w:val="es-ES" w:eastAsia="en-US"/>
              </w:rPr>
            </w:pPr>
            <w:bookmarkStart w:id="6" w:name="expediente1"/>
            <w:bookmarkEnd w:id="6"/>
            <w:r w:rsidRPr="001A3315">
              <w:rPr>
                <w:rFonts w:ascii="Arial" w:eastAsia="Calibri" w:hAnsi="Arial" w:cs="Arial"/>
                <w:sz w:val="22"/>
                <w:szCs w:val="22"/>
                <w:lang w:eastAsia="en-US"/>
              </w:rPr>
              <w:t>SDA-08-2017-1497</w:t>
            </w:r>
          </w:p>
        </w:tc>
      </w:tr>
      <w:tr w:rsidR="001C7F40" w14:paraId="0DFB2996" w14:textId="77777777" w:rsidTr="00F06F16">
        <w:trPr>
          <w:tblCellSpacing w:w="20" w:type="dxa"/>
        </w:trPr>
        <w:tc>
          <w:tcPr>
            <w:tcW w:w="6467" w:type="dxa"/>
            <w:gridSpan w:val="3"/>
            <w:vAlign w:val="center"/>
          </w:tcPr>
          <w:p w14:paraId="1D6D8C66" w14:textId="77777777" w:rsidR="00DD24C4" w:rsidRPr="001A3315" w:rsidRDefault="00000000" w:rsidP="00F06F16">
            <w:pPr>
              <w:jc w:val="both"/>
              <w:rPr>
                <w:rFonts w:ascii="Arial" w:eastAsia="Calibri" w:hAnsi="Arial" w:cs="Arial"/>
                <w:b/>
                <w:sz w:val="22"/>
                <w:szCs w:val="22"/>
                <w:lang w:val="es-ES" w:eastAsia="en-US"/>
              </w:rPr>
            </w:pPr>
            <w:r w:rsidRPr="001A3315">
              <w:rPr>
                <w:rFonts w:ascii="Arial" w:eastAsia="Calibri" w:hAnsi="Arial" w:cs="Arial"/>
                <w:b/>
                <w:sz w:val="22"/>
                <w:szCs w:val="22"/>
                <w:lang w:val="es-ES" w:eastAsia="en-US"/>
              </w:rPr>
              <w:t>REQUIERE ACTUACIÓN DEL GRUPO JURÍDICO DE LA DCA</w:t>
            </w:r>
          </w:p>
        </w:tc>
        <w:tc>
          <w:tcPr>
            <w:tcW w:w="2619" w:type="dxa"/>
            <w:vAlign w:val="center"/>
          </w:tcPr>
          <w:p w14:paraId="0EAFEBF1" w14:textId="77777777" w:rsidR="00DD24C4" w:rsidRPr="001A3315" w:rsidRDefault="00000000" w:rsidP="00F06F16">
            <w:pPr>
              <w:jc w:val="both"/>
              <w:rPr>
                <w:rFonts w:ascii="Arial" w:eastAsia="Calibri" w:hAnsi="Arial" w:cs="Arial"/>
                <w:sz w:val="22"/>
                <w:szCs w:val="22"/>
                <w:lang w:val="es-ES" w:eastAsia="en-US"/>
              </w:rPr>
            </w:pPr>
            <w:r w:rsidRPr="001A3315">
              <w:rPr>
                <w:rFonts w:ascii="Arial" w:eastAsia="Calibri" w:hAnsi="Arial" w:cs="Arial"/>
                <w:noProof/>
                <w:sz w:val="22"/>
                <w:szCs w:val="22"/>
                <w:lang w:val="es-ES" w:eastAsia="en-US"/>
              </w:rPr>
              <w:t>SI</w:t>
            </w:r>
          </w:p>
        </w:tc>
      </w:tr>
    </w:tbl>
    <w:p w14:paraId="77771955" w14:textId="77777777" w:rsidR="00D46184" w:rsidRPr="00D46184" w:rsidRDefault="00D46184" w:rsidP="00D46184">
      <w:pPr>
        <w:spacing w:after="200" w:line="276" w:lineRule="auto"/>
        <w:rPr>
          <w:rFonts w:ascii="Calibri" w:eastAsia="Calibri" w:hAnsi="Calibri"/>
          <w:sz w:val="22"/>
          <w:szCs w:val="22"/>
          <w:lang w:val="es-ES" w:eastAsia="en-US"/>
        </w:rPr>
      </w:pPr>
    </w:p>
    <w:p w14:paraId="2F13DAC6" w14:textId="77777777" w:rsidR="00DD24C4" w:rsidRPr="00724032" w:rsidRDefault="00000000" w:rsidP="00DD24C4">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27BCB260" w14:textId="77777777" w:rsidR="00DD24C4" w:rsidRPr="00724032" w:rsidRDefault="00DD24C4" w:rsidP="00DD24C4">
      <w:pPr>
        <w:pStyle w:val="Prrafodelista"/>
        <w:spacing w:line="360" w:lineRule="auto"/>
        <w:ind w:left="0"/>
        <w:jc w:val="both"/>
        <w:rPr>
          <w:rFonts w:ascii="Arial" w:hAnsi="Arial" w:cstheme="majorBidi"/>
          <w:b/>
          <w:bCs/>
          <w:kern w:val="32"/>
          <w:sz w:val="22"/>
          <w:szCs w:val="22"/>
          <w:lang w:val="es-CO"/>
        </w:rPr>
      </w:pPr>
    </w:p>
    <w:p w14:paraId="0D13DB8E" w14:textId="77777777" w:rsidR="00DD24C4" w:rsidRPr="00724032" w:rsidRDefault="00000000" w:rsidP="00DD24C4">
      <w:pPr>
        <w:spacing w:line="360" w:lineRule="auto"/>
        <w:jc w:val="both"/>
        <w:rPr>
          <w:rFonts w:ascii="Arial" w:hAnsi="Arial" w:cs="Arial"/>
          <w:sz w:val="22"/>
          <w:szCs w:val="22"/>
        </w:rPr>
      </w:pPr>
      <w:r w:rsidRPr="00724032">
        <w:rPr>
          <w:rFonts w:ascii="Arial" w:hAnsi="Arial" w:cs="Arial"/>
          <w:sz w:val="22"/>
          <w:szCs w:val="22"/>
        </w:rPr>
        <w:t xml:space="preserve">Elaborar el informe técnico de criterios para determinar la sanción de tipo ambiental a imponer a el señor ADRIÁN FELIPE OROZCO MARÍN, identificado con cédula de ciudadanía 1.057.785.129, por incumplimientos a la normatividad ambiental en materia de ruido, para lo cual, se evaluarán los criterios para la imposición de las sanciones consagradas en el artículo 40 de la </w:t>
      </w:r>
      <w:r w:rsidR="00700E0B" w:rsidRPr="00CC5BFF">
        <w:rPr>
          <w:rFonts w:ascii="Arial" w:hAnsi="Arial" w:cs="Arial"/>
          <w:color w:val="EE0000"/>
          <w:sz w:val="22"/>
          <w:szCs w:val="22"/>
        </w:rPr>
        <w:t>L</w:t>
      </w:r>
      <w:r w:rsidRPr="00724032">
        <w:rPr>
          <w:rFonts w:ascii="Arial" w:hAnsi="Arial" w:cs="Arial"/>
          <w:sz w:val="22"/>
          <w:szCs w:val="22"/>
        </w:rPr>
        <w:t xml:space="preserve">ey 1333 del 21 de julio del 2009, modificado por la </w:t>
      </w:r>
      <w:r w:rsidR="00700E0B" w:rsidRPr="00CC5BFF">
        <w:rPr>
          <w:rFonts w:ascii="Arial" w:hAnsi="Arial" w:cs="Arial"/>
          <w:color w:val="EE0000"/>
          <w:sz w:val="22"/>
          <w:szCs w:val="22"/>
        </w:rPr>
        <w:t>L</w:t>
      </w:r>
      <w:r w:rsidRPr="00724032">
        <w:rPr>
          <w:rFonts w:ascii="Arial" w:hAnsi="Arial" w:cs="Arial"/>
          <w:sz w:val="22"/>
          <w:szCs w:val="22"/>
        </w:rPr>
        <w:t>ey 2387 de 25 de julio de 2024, establecidos en el Decreto 1076 del 26 de mayo de 2015</w:t>
      </w:r>
      <w:r>
        <w:rPr>
          <w:rFonts w:ascii="Arial" w:hAnsi="Arial" w:cs="Arial"/>
          <w:sz w:val="22"/>
          <w:szCs w:val="22"/>
        </w:rPr>
        <w:t>.</w:t>
      </w:r>
      <w:r w:rsidRPr="00724032">
        <w:rPr>
          <w:rFonts w:ascii="Arial" w:hAnsi="Arial" w:cs="Arial"/>
          <w:sz w:val="22"/>
          <w:szCs w:val="22"/>
        </w:rPr>
        <w:t xml:space="preserve"> </w:t>
      </w:r>
    </w:p>
    <w:p w14:paraId="4DDA7F6C" w14:textId="77777777" w:rsidR="00DD24C4" w:rsidRPr="00724032" w:rsidRDefault="00DD24C4" w:rsidP="00DD24C4">
      <w:pPr>
        <w:spacing w:line="360" w:lineRule="auto"/>
        <w:jc w:val="both"/>
        <w:rPr>
          <w:rFonts w:ascii="Arial" w:hAnsi="Arial" w:cs="Arial"/>
          <w:sz w:val="22"/>
          <w:szCs w:val="22"/>
        </w:rPr>
      </w:pPr>
    </w:p>
    <w:p w14:paraId="52572BD9" w14:textId="77777777" w:rsidR="00DD24C4" w:rsidRPr="00724032" w:rsidRDefault="00000000" w:rsidP="00DD24C4">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753A06F6" w14:textId="77777777" w:rsidR="00DD24C4" w:rsidRPr="00724032" w:rsidRDefault="00DD24C4" w:rsidP="00DD24C4">
      <w:pPr>
        <w:spacing w:line="360" w:lineRule="auto"/>
        <w:rPr>
          <w:sz w:val="22"/>
          <w:szCs w:val="22"/>
          <w:lang w:val="es-CO"/>
        </w:rPr>
      </w:pPr>
    </w:p>
    <w:p w14:paraId="4E29F11F" w14:textId="77777777" w:rsidR="00DD24C4" w:rsidRPr="00724032" w:rsidRDefault="00000000" w:rsidP="00DD24C4">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0047 de 08 de enero de 2021:</w:t>
      </w:r>
    </w:p>
    <w:p w14:paraId="3A13FF83" w14:textId="77777777" w:rsidR="00DD24C4" w:rsidRPr="00724032" w:rsidRDefault="00DD24C4" w:rsidP="00DD24C4">
      <w:pPr>
        <w:spacing w:line="360" w:lineRule="auto"/>
        <w:jc w:val="both"/>
        <w:rPr>
          <w:rFonts w:ascii="Arial" w:hAnsi="Arial"/>
          <w:sz w:val="22"/>
          <w:szCs w:val="22"/>
          <w:lang w:val="es-CO"/>
        </w:rPr>
      </w:pPr>
    </w:p>
    <w:p w14:paraId="2C3E28D8" w14:textId="77777777" w:rsidR="00DD24C4" w:rsidRPr="005516D1" w:rsidRDefault="00000000" w:rsidP="00DD24C4">
      <w:pPr>
        <w:spacing w:line="360" w:lineRule="auto"/>
        <w:ind w:left="708"/>
        <w:jc w:val="both"/>
        <w:rPr>
          <w:rFonts w:ascii="Arial" w:hAnsi="Arial" w:cs="Arial"/>
          <w:i/>
          <w:iCs/>
          <w:sz w:val="20"/>
          <w:szCs w:val="20"/>
        </w:rPr>
      </w:pPr>
      <w:r w:rsidRPr="001A3315">
        <w:rPr>
          <w:rFonts w:ascii="Arial" w:hAnsi="Arial" w:cs="Arial"/>
          <w:sz w:val="22"/>
          <w:szCs w:val="22"/>
        </w:rPr>
        <w:t>“</w:t>
      </w:r>
      <w:r w:rsidRPr="005516D1">
        <w:rPr>
          <w:rFonts w:ascii="Arial" w:hAnsi="Arial" w:cs="Arial"/>
          <w:b/>
          <w:bCs/>
          <w:i/>
          <w:iCs/>
          <w:sz w:val="20"/>
          <w:szCs w:val="20"/>
        </w:rPr>
        <w:t>Cargo primero</w:t>
      </w:r>
      <w:r w:rsidRPr="005516D1">
        <w:rPr>
          <w:rFonts w:ascii="Arial" w:hAnsi="Arial" w:cs="Arial"/>
          <w:i/>
          <w:iCs/>
          <w:sz w:val="20"/>
          <w:szCs w:val="20"/>
        </w:rPr>
        <w:t xml:space="preserve">: por generar ruido que traspasó los límites de una propiedad ubicada en la carrera 110 Bis No. 64-81 de la Localidad de Engativá de esta Ciudad, en </w:t>
      </w:r>
      <w:proofErr w:type="spellStart"/>
      <w:r w:rsidRPr="005516D1">
        <w:rPr>
          <w:rFonts w:ascii="Arial" w:hAnsi="Arial" w:cs="Arial"/>
          <w:i/>
          <w:iCs/>
          <w:sz w:val="20"/>
          <w:szCs w:val="20"/>
        </w:rPr>
        <w:t>contravencion</w:t>
      </w:r>
      <w:proofErr w:type="spellEnd"/>
      <w:r w:rsidRPr="005516D1">
        <w:rPr>
          <w:rFonts w:ascii="Arial" w:hAnsi="Arial" w:cs="Arial"/>
          <w:i/>
          <w:iCs/>
          <w:sz w:val="20"/>
          <w:szCs w:val="20"/>
        </w:rPr>
        <w:t xml:space="preserve"> de los </w:t>
      </w:r>
      <w:proofErr w:type="spellStart"/>
      <w:r w:rsidRPr="005516D1">
        <w:rPr>
          <w:rFonts w:ascii="Arial" w:hAnsi="Arial" w:cs="Arial"/>
          <w:i/>
          <w:iCs/>
          <w:sz w:val="20"/>
          <w:szCs w:val="20"/>
        </w:rPr>
        <w:t>estandares</w:t>
      </w:r>
      <w:proofErr w:type="spellEnd"/>
      <w:r w:rsidRPr="005516D1">
        <w:rPr>
          <w:rFonts w:ascii="Arial" w:hAnsi="Arial" w:cs="Arial"/>
          <w:i/>
          <w:iCs/>
          <w:sz w:val="20"/>
          <w:szCs w:val="20"/>
        </w:rPr>
        <w:t xml:space="preserve"> </w:t>
      </w:r>
      <w:r w:rsidRPr="005516D1">
        <w:rPr>
          <w:rFonts w:ascii="Arial" w:hAnsi="Arial" w:cs="Arial"/>
          <w:i/>
          <w:iCs/>
          <w:sz w:val="20"/>
          <w:szCs w:val="20"/>
        </w:rPr>
        <w:lastRenderedPageBreak/>
        <w:t>máximos permisibles de presión sonora, mediante el empleo de: (1) Rockola y dos (2) Bafles, presentando un nivel de emisión de ruido de 75,43 dB(A), en Horario Nocturno, en un Sector B. Tranquilidad y Ruido Moderado, sobrepasando el estándar máximo permitido de emisión de ruido en 20,43 dB(A), siendo lo permitido 55 decibeles en horario nocturno, vulnerando con ello el artículo 2.2.5.1.5.4 del Decreto 1076 de 2015, en concordancia con la tabla No. 1° del artículo 9° de la Resolución 627 de 2006.</w:t>
      </w:r>
    </w:p>
    <w:p w14:paraId="67B1C1A8" w14:textId="77777777" w:rsidR="00DD24C4" w:rsidRPr="005516D1" w:rsidRDefault="00DD24C4" w:rsidP="00DD24C4">
      <w:pPr>
        <w:spacing w:line="360" w:lineRule="auto"/>
        <w:ind w:left="708"/>
        <w:jc w:val="both"/>
        <w:rPr>
          <w:rFonts w:ascii="Arial" w:hAnsi="Arial" w:cs="Arial"/>
          <w:i/>
          <w:iCs/>
          <w:sz w:val="20"/>
          <w:szCs w:val="20"/>
        </w:rPr>
      </w:pPr>
    </w:p>
    <w:p w14:paraId="295F260B" w14:textId="77777777" w:rsidR="00DD24C4" w:rsidRPr="005516D1" w:rsidRDefault="00000000" w:rsidP="00DD24C4">
      <w:pPr>
        <w:spacing w:line="360" w:lineRule="auto"/>
        <w:ind w:left="708"/>
        <w:jc w:val="both"/>
        <w:rPr>
          <w:rFonts w:ascii="Arial" w:hAnsi="Arial" w:cs="Arial"/>
          <w:i/>
          <w:iCs/>
          <w:sz w:val="20"/>
          <w:szCs w:val="20"/>
        </w:rPr>
      </w:pPr>
      <w:r w:rsidRPr="005516D1">
        <w:rPr>
          <w:rFonts w:ascii="Arial" w:hAnsi="Arial" w:cs="Arial"/>
          <w:b/>
          <w:bCs/>
          <w:i/>
          <w:iCs/>
          <w:sz w:val="20"/>
          <w:szCs w:val="20"/>
        </w:rPr>
        <w:t>Cargo segundo</w:t>
      </w:r>
      <w:r w:rsidRPr="005516D1">
        <w:rPr>
          <w:rFonts w:ascii="Arial" w:hAnsi="Arial" w:cs="Arial"/>
          <w:i/>
          <w:iCs/>
          <w:sz w:val="20"/>
          <w:szCs w:val="20"/>
        </w:rPr>
        <w:t xml:space="preserve">: por generar ruido en la en la Carrera 110 Bis No. 64-81 de la Localidad de Engativá de la ciudad de Bogotá D.C, clasificado como un Sector B. Tranquilidad y Ruido Moderado, donde no se permite la construcción o funcionamiento de establecimientos comerciales susceptibles de generar y emitir ruido que pueda perturbar la tranquilidad pública, vulnerando con ello el artículo 2.2.5.1.5.7., del Decreto 1076 de 2015, en concordancia con la tabla No. 1 del artículo 9° de la Resolución 627 de 2006.” </w:t>
      </w:r>
    </w:p>
    <w:p w14:paraId="42434FEF" w14:textId="77777777" w:rsidR="00DD24C4" w:rsidRPr="00724032" w:rsidRDefault="00DD24C4" w:rsidP="00DD24C4">
      <w:pPr>
        <w:spacing w:line="360" w:lineRule="auto"/>
        <w:jc w:val="both"/>
        <w:rPr>
          <w:rFonts w:ascii="Arial" w:hAnsi="Arial" w:cs="Arial"/>
          <w:sz w:val="22"/>
          <w:szCs w:val="22"/>
        </w:rPr>
      </w:pPr>
    </w:p>
    <w:p w14:paraId="2B5E58CB" w14:textId="77777777" w:rsidR="00DD24C4" w:rsidRPr="00724032" w:rsidRDefault="00000000" w:rsidP="00DD24C4">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5D813CD6" w14:textId="77777777" w:rsidR="00DD24C4" w:rsidRPr="00724032" w:rsidRDefault="00DD24C4" w:rsidP="00DD24C4">
      <w:pPr>
        <w:spacing w:line="360" w:lineRule="auto"/>
        <w:jc w:val="both"/>
        <w:rPr>
          <w:rFonts w:ascii="Arial" w:hAnsi="Arial"/>
          <w:sz w:val="22"/>
          <w:szCs w:val="22"/>
          <w:lang w:val="es-CO"/>
        </w:rPr>
      </w:pPr>
    </w:p>
    <w:p w14:paraId="4207B675" w14:textId="77777777" w:rsidR="00DD24C4" w:rsidRPr="00724032" w:rsidRDefault="00000000" w:rsidP="00DD24C4">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SDA-08-2017-1497, y en especial las evidencias técnicas </w:t>
      </w:r>
      <w:r w:rsidR="00B07BCF">
        <w:rPr>
          <w:rFonts w:ascii="Arial" w:hAnsi="Arial"/>
          <w:sz w:val="22"/>
          <w:szCs w:val="22"/>
        </w:rPr>
        <w:t xml:space="preserve">descritas </w:t>
      </w:r>
      <w:r w:rsidRPr="00724032">
        <w:rPr>
          <w:rFonts w:ascii="Arial" w:hAnsi="Arial"/>
          <w:sz w:val="22"/>
          <w:szCs w:val="22"/>
        </w:rPr>
        <w:t xml:space="preserve">en el concepto técnico 07435 del 12 de octubre de 2016 se determina lo siguiente: </w:t>
      </w:r>
    </w:p>
    <w:p w14:paraId="3CEF82BE" w14:textId="77777777" w:rsidR="00DD24C4" w:rsidRPr="00724032" w:rsidRDefault="00DD24C4" w:rsidP="00DD24C4">
      <w:pPr>
        <w:spacing w:line="360" w:lineRule="auto"/>
        <w:jc w:val="both"/>
        <w:rPr>
          <w:rFonts w:ascii="Arial" w:hAnsi="Arial"/>
          <w:sz w:val="22"/>
          <w:szCs w:val="22"/>
        </w:rPr>
      </w:pPr>
    </w:p>
    <w:p w14:paraId="4B777D80" w14:textId="77777777" w:rsidR="00DD24C4" w:rsidRPr="001A3315" w:rsidRDefault="00000000" w:rsidP="00DD24C4">
      <w:pPr>
        <w:spacing w:line="360" w:lineRule="auto"/>
        <w:jc w:val="both"/>
        <w:rPr>
          <w:rFonts w:ascii="Arial" w:hAnsi="Arial"/>
          <w:bCs/>
          <w:color w:val="FF0000"/>
          <w:sz w:val="22"/>
          <w:szCs w:val="22"/>
        </w:rPr>
      </w:pPr>
      <w:r w:rsidRPr="00724032">
        <w:rPr>
          <w:rFonts w:ascii="Arial" w:hAnsi="Arial"/>
          <w:b/>
          <w:sz w:val="22"/>
          <w:szCs w:val="22"/>
        </w:rPr>
        <w:t xml:space="preserve">Tiempo: </w:t>
      </w:r>
      <w:r w:rsidR="00B07BCF">
        <w:rPr>
          <w:rFonts w:ascii="Arial" w:hAnsi="Arial"/>
          <w:bCs/>
          <w:sz w:val="22"/>
          <w:szCs w:val="22"/>
        </w:rPr>
        <w:t>L</w:t>
      </w:r>
      <w:r w:rsidRPr="001A3315">
        <w:rPr>
          <w:rFonts w:ascii="Arial" w:hAnsi="Arial"/>
          <w:bCs/>
          <w:sz w:val="22"/>
          <w:szCs w:val="22"/>
        </w:rPr>
        <w:t>a visita técnica, en la que se llevó a cabo la medición, tuvo lugar el 10</w:t>
      </w:r>
      <w:r w:rsidR="00B07BCF">
        <w:rPr>
          <w:rFonts w:ascii="Arial" w:hAnsi="Arial"/>
          <w:bCs/>
          <w:sz w:val="22"/>
          <w:szCs w:val="22"/>
        </w:rPr>
        <w:t xml:space="preserve"> de enero de </w:t>
      </w:r>
      <w:r w:rsidRPr="001A3315">
        <w:rPr>
          <w:rFonts w:ascii="Arial" w:hAnsi="Arial"/>
          <w:bCs/>
          <w:sz w:val="22"/>
          <w:szCs w:val="22"/>
        </w:rPr>
        <w:t>2016 en horario nocturno.</w:t>
      </w:r>
    </w:p>
    <w:p w14:paraId="42168678" w14:textId="77777777" w:rsidR="00DD24C4" w:rsidRPr="00724032" w:rsidRDefault="00DD24C4" w:rsidP="00DD24C4">
      <w:pPr>
        <w:spacing w:line="360" w:lineRule="auto"/>
        <w:jc w:val="both"/>
        <w:rPr>
          <w:rFonts w:ascii="Arial" w:hAnsi="Arial"/>
          <w:b/>
          <w:color w:val="C00000"/>
          <w:sz w:val="22"/>
          <w:szCs w:val="22"/>
        </w:rPr>
      </w:pPr>
    </w:p>
    <w:p w14:paraId="753183CE" w14:textId="77777777" w:rsidR="00DD24C4" w:rsidRPr="001A3315" w:rsidRDefault="00000000" w:rsidP="00DD24C4">
      <w:pPr>
        <w:spacing w:line="360" w:lineRule="auto"/>
        <w:jc w:val="both"/>
        <w:rPr>
          <w:rFonts w:ascii="Arial" w:hAnsi="Arial"/>
          <w:bCs/>
          <w:sz w:val="22"/>
          <w:szCs w:val="22"/>
        </w:rPr>
      </w:pPr>
      <w:r w:rsidRPr="001A3315">
        <w:rPr>
          <w:rFonts w:ascii="Arial" w:hAnsi="Arial"/>
          <w:b/>
          <w:sz w:val="22"/>
          <w:szCs w:val="22"/>
        </w:rPr>
        <w:t xml:space="preserve">Modo: </w:t>
      </w:r>
      <w:r w:rsidR="00B07BCF">
        <w:rPr>
          <w:rFonts w:ascii="Arial" w:hAnsi="Arial"/>
          <w:bCs/>
          <w:sz w:val="22"/>
          <w:szCs w:val="22"/>
        </w:rPr>
        <w:t>En</w:t>
      </w:r>
      <w:r w:rsidRPr="001A3315">
        <w:rPr>
          <w:rFonts w:ascii="Arial" w:hAnsi="Arial"/>
          <w:bCs/>
          <w:sz w:val="22"/>
          <w:szCs w:val="22"/>
        </w:rPr>
        <w:t xml:space="preserve"> atención al radicado 2015ER263716 del 29</w:t>
      </w:r>
      <w:r w:rsidR="00B07BCF">
        <w:rPr>
          <w:rFonts w:ascii="Arial" w:hAnsi="Arial"/>
          <w:bCs/>
          <w:sz w:val="22"/>
          <w:szCs w:val="22"/>
        </w:rPr>
        <w:t xml:space="preserve"> de diciembre de </w:t>
      </w:r>
      <w:r w:rsidRPr="001A3315">
        <w:rPr>
          <w:rFonts w:ascii="Arial" w:hAnsi="Arial"/>
          <w:bCs/>
          <w:sz w:val="22"/>
          <w:szCs w:val="22"/>
        </w:rPr>
        <w:t>2015, se realiz</w:t>
      </w:r>
      <w:r w:rsidR="00B07BCF">
        <w:rPr>
          <w:rFonts w:ascii="Arial" w:hAnsi="Arial"/>
          <w:bCs/>
          <w:sz w:val="22"/>
          <w:szCs w:val="22"/>
        </w:rPr>
        <w:t>ó</w:t>
      </w:r>
      <w:r w:rsidRPr="001A3315">
        <w:rPr>
          <w:rFonts w:ascii="Arial" w:hAnsi="Arial"/>
          <w:bCs/>
          <w:sz w:val="22"/>
          <w:szCs w:val="22"/>
        </w:rPr>
        <w:t xml:space="preserve"> visita técnica por parte de la Subdirección de Calidad del Aire, Auditiva y Visual (SCAAV) de la Secretaría Distrital de Ambiente (SDA), con el fin de verificar los niveles de presión sonora generados por el establecimiento MINI BAR ROBERT Y BETO.</w:t>
      </w:r>
    </w:p>
    <w:p w14:paraId="079A6A5A" w14:textId="77777777" w:rsidR="00DD24C4" w:rsidRPr="00724032" w:rsidRDefault="00DD24C4" w:rsidP="00DD24C4">
      <w:pPr>
        <w:spacing w:line="360" w:lineRule="auto"/>
        <w:jc w:val="both"/>
        <w:rPr>
          <w:rFonts w:ascii="Arial" w:hAnsi="Arial"/>
          <w:bCs/>
          <w:sz w:val="22"/>
          <w:szCs w:val="22"/>
        </w:rPr>
      </w:pPr>
    </w:p>
    <w:p w14:paraId="49EEC38E" w14:textId="77777777" w:rsidR="00DD24C4" w:rsidRPr="00724032" w:rsidRDefault="00000000" w:rsidP="00DD24C4">
      <w:pPr>
        <w:spacing w:line="360" w:lineRule="auto"/>
        <w:jc w:val="both"/>
        <w:rPr>
          <w:rFonts w:ascii="Arial" w:hAnsi="Arial"/>
          <w:bCs/>
          <w:sz w:val="22"/>
          <w:szCs w:val="22"/>
        </w:rPr>
      </w:pPr>
      <w:r w:rsidRPr="00724032">
        <w:rPr>
          <w:rFonts w:ascii="Arial" w:hAnsi="Arial"/>
          <w:bCs/>
          <w:sz w:val="22"/>
          <w:szCs w:val="22"/>
        </w:rPr>
        <w:t xml:space="preserve">En el momento de la visita se evidencia que el establecimiento se encuentra en un </w:t>
      </w:r>
      <w:r w:rsidRPr="001A3315">
        <w:rPr>
          <w:rFonts w:ascii="Arial" w:hAnsi="Arial" w:cs="Arial"/>
          <w:sz w:val="22"/>
          <w:szCs w:val="22"/>
        </w:rPr>
        <w:t>Sector B. Tranquilidad y Ruido Moderado</w:t>
      </w:r>
      <w:r w:rsidRPr="00724032">
        <w:rPr>
          <w:rFonts w:ascii="Arial" w:hAnsi="Arial"/>
          <w:bCs/>
          <w:sz w:val="22"/>
          <w:szCs w:val="22"/>
        </w:rPr>
        <w:t xml:space="preserve"> </w:t>
      </w:r>
      <w:r>
        <w:rPr>
          <w:rFonts w:ascii="Arial" w:hAnsi="Arial"/>
          <w:bCs/>
          <w:sz w:val="22"/>
          <w:szCs w:val="22"/>
        </w:rPr>
        <w:t xml:space="preserve">de acuerdo </w:t>
      </w:r>
      <w:r w:rsidRPr="001A3315">
        <w:rPr>
          <w:rFonts w:ascii="Arial" w:hAnsi="Arial" w:cs="Arial"/>
          <w:sz w:val="22"/>
          <w:szCs w:val="22"/>
        </w:rPr>
        <w:t>con la tabla No. 1° del artículo 9° de la Resolución 627 de 2006</w:t>
      </w:r>
      <w:r w:rsidR="00B07BCF">
        <w:rPr>
          <w:rFonts w:ascii="Arial" w:hAnsi="Arial" w:cs="Arial"/>
          <w:sz w:val="22"/>
          <w:szCs w:val="22"/>
        </w:rPr>
        <w:t xml:space="preserve"> </w:t>
      </w:r>
      <w:r w:rsidRPr="00724032">
        <w:rPr>
          <w:rFonts w:ascii="Arial" w:hAnsi="Arial"/>
          <w:bCs/>
          <w:sz w:val="22"/>
          <w:szCs w:val="22"/>
        </w:rPr>
        <w:t>y se encuentran como fuentes de emisión una (1) rockola y dos (2) bafles.</w:t>
      </w:r>
    </w:p>
    <w:p w14:paraId="67D0F5A7" w14:textId="77777777" w:rsidR="00DD24C4" w:rsidRPr="00724032" w:rsidRDefault="00DD24C4" w:rsidP="00DD24C4">
      <w:pPr>
        <w:spacing w:line="360" w:lineRule="auto"/>
        <w:jc w:val="both"/>
        <w:rPr>
          <w:rFonts w:ascii="Arial" w:hAnsi="Arial"/>
          <w:bCs/>
          <w:sz w:val="22"/>
          <w:szCs w:val="22"/>
        </w:rPr>
      </w:pPr>
    </w:p>
    <w:p w14:paraId="566CE40E" w14:textId="77777777" w:rsidR="00DD24C4" w:rsidRDefault="00000000" w:rsidP="00DD24C4">
      <w:pPr>
        <w:spacing w:line="360" w:lineRule="auto"/>
        <w:jc w:val="both"/>
        <w:rPr>
          <w:rFonts w:ascii="Arial" w:hAnsi="Arial"/>
          <w:bCs/>
          <w:sz w:val="22"/>
          <w:szCs w:val="22"/>
        </w:rPr>
      </w:pPr>
      <w:r w:rsidRPr="00724032">
        <w:rPr>
          <w:rFonts w:ascii="Arial" w:hAnsi="Arial"/>
          <w:bCs/>
          <w:sz w:val="22"/>
          <w:szCs w:val="22"/>
        </w:rPr>
        <w:t xml:space="preserve">En consecuencia, de la mencionada visita, </w:t>
      </w:r>
      <w:r>
        <w:rPr>
          <w:rFonts w:ascii="Arial" w:hAnsi="Arial"/>
          <w:bCs/>
          <w:sz w:val="22"/>
          <w:szCs w:val="22"/>
        </w:rPr>
        <w:t xml:space="preserve">y una vez realizadas las mediciones en campo, </w:t>
      </w:r>
      <w:r w:rsidRPr="00724032">
        <w:rPr>
          <w:rFonts w:ascii="Arial" w:hAnsi="Arial"/>
          <w:bCs/>
          <w:sz w:val="22"/>
          <w:szCs w:val="22"/>
        </w:rPr>
        <w:t xml:space="preserve">se </w:t>
      </w:r>
      <w:r>
        <w:rPr>
          <w:rFonts w:ascii="Arial" w:hAnsi="Arial"/>
          <w:bCs/>
          <w:sz w:val="22"/>
          <w:szCs w:val="22"/>
        </w:rPr>
        <w:t>determinó</w:t>
      </w:r>
      <w:r w:rsidRPr="00724032">
        <w:rPr>
          <w:rFonts w:ascii="Arial" w:hAnsi="Arial"/>
          <w:bCs/>
          <w:sz w:val="22"/>
          <w:szCs w:val="22"/>
        </w:rPr>
        <w:t xml:space="preserve"> que el nivel equivalente del aporte sonoro de las fuentes específicas (</w:t>
      </w:r>
      <w:proofErr w:type="spellStart"/>
      <w:r w:rsidRPr="00724032">
        <w:rPr>
          <w:rFonts w:ascii="Arial" w:hAnsi="Arial"/>
          <w:bCs/>
          <w:sz w:val="22"/>
          <w:szCs w:val="22"/>
        </w:rPr>
        <w:t>Leq</w:t>
      </w:r>
      <w:proofErr w:type="spellEnd"/>
      <w:r w:rsidRPr="00724032">
        <w:rPr>
          <w:rFonts w:ascii="Arial" w:hAnsi="Arial"/>
          <w:bCs/>
          <w:sz w:val="22"/>
          <w:szCs w:val="22"/>
        </w:rPr>
        <w:t xml:space="preserve"> emisión) fue de 75,43dB (A). Por lo tanto, se concluyó que se superaron los niveles máximos permisibles aceptados por la norma, correspondientes a 55 dB(A) en horario nocturno para un</w:t>
      </w:r>
      <w:r>
        <w:rPr>
          <w:rFonts w:ascii="Arial" w:hAnsi="Arial"/>
          <w:bCs/>
          <w:sz w:val="22"/>
          <w:szCs w:val="22"/>
        </w:rPr>
        <w:t xml:space="preserve"> Sector</w:t>
      </w:r>
      <w:r w:rsidRPr="00724032">
        <w:rPr>
          <w:rFonts w:ascii="Arial" w:hAnsi="Arial"/>
          <w:bCs/>
          <w:sz w:val="22"/>
          <w:szCs w:val="22"/>
        </w:rPr>
        <w:t xml:space="preserve"> </w:t>
      </w:r>
      <w:r w:rsidRPr="001A3315">
        <w:rPr>
          <w:rFonts w:ascii="Arial" w:hAnsi="Arial" w:cs="Arial"/>
          <w:sz w:val="22"/>
          <w:szCs w:val="22"/>
        </w:rPr>
        <w:t>B. Tranquilidad y Ruido Moderado</w:t>
      </w:r>
      <w:r>
        <w:rPr>
          <w:rFonts w:ascii="Arial" w:hAnsi="Arial"/>
          <w:bCs/>
          <w:sz w:val="22"/>
          <w:szCs w:val="22"/>
        </w:rPr>
        <w:t xml:space="preserve">, excediéndose en </w:t>
      </w:r>
      <w:r w:rsidRPr="001A3315">
        <w:rPr>
          <w:rFonts w:ascii="Arial" w:hAnsi="Arial" w:cs="Arial"/>
          <w:sz w:val="22"/>
          <w:szCs w:val="22"/>
        </w:rPr>
        <w:t>20,43 dB(A)</w:t>
      </w:r>
      <w:r>
        <w:rPr>
          <w:rFonts w:ascii="Arial" w:hAnsi="Arial" w:cs="Arial"/>
          <w:sz w:val="22"/>
          <w:szCs w:val="22"/>
        </w:rPr>
        <w:t>. Con ellos incumpliendo la normatividad ambiental vigente</w:t>
      </w:r>
      <w:r w:rsidRPr="00724032">
        <w:rPr>
          <w:rFonts w:ascii="Arial" w:hAnsi="Arial"/>
          <w:bCs/>
          <w:sz w:val="22"/>
          <w:szCs w:val="22"/>
        </w:rPr>
        <w:t>.</w:t>
      </w:r>
    </w:p>
    <w:p w14:paraId="2A75C581" w14:textId="77777777" w:rsidR="00064586" w:rsidRDefault="00064586" w:rsidP="00DD24C4">
      <w:pPr>
        <w:spacing w:line="360" w:lineRule="auto"/>
        <w:jc w:val="both"/>
        <w:rPr>
          <w:rFonts w:ascii="Arial" w:hAnsi="Arial"/>
          <w:bCs/>
          <w:sz w:val="22"/>
          <w:szCs w:val="22"/>
        </w:rPr>
      </w:pPr>
    </w:p>
    <w:p w14:paraId="0326A63B" w14:textId="77777777" w:rsidR="00064586" w:rsidRPr="008C1363" w:rsidRDefault="00000000" w:rsidP="00DD24C4">
      <w:pPr>
        <w:spacing w:line="360" w:lineRule="auto"/>
        <w:jc w:val="both"/>
        <w:rPr>
          <w:rFonts w:ascii="Arial" w:hAnsi="Arial"/>
          <w:bCs/>
          <w:color w:val="000000" w:themeColor="text1"/>
          <w:sz w:val="22"/>
          <w:szCs w:val="22"/>
        </w:rPr>
      </w:pPr>
      <w:r w:rsidRPr="008C1363">
        <w:rPr>
          <w:rFonts w:ascii="Arial" w:hAnsi="Arial"/>
          <w:bCs/>
          <w:color w:val="000000" w:themeColor="text1"/>
          <w:sz w:val="22"/>
          <w:szCs w:val="22"/>
        </w:rPr>
        <w:t>Lo anterior, fue objeto de imposición de medida preventiv</w:t>
      </w:r>
      <w:r w:rsidR="000D662C" w:rsidRPr="008C1363">
        <w:rPr>
          <w:rFonts w:ascii="Arial" w:hAnsi="Arial"/>
          <w:bCs/>
          <w:color w:val="000000" w:themeColor="text1"/>
          <w:sz w:val="22"/>
          <w:szCs w:val="22"/>
        </w:rPr>
        <w:t>a a través de la Resolución 0688 del 12 de marzo de 2018</w:t>
      </w:r>
      <w:r w:rsidR="00A22C07" w:rsidRPr="008C1363">
        <w:rPr>
          <w:rFonts w:ascii="Arial" w:hAnsi="Arial"/>
          <w:bCs/>
          <w:color w:val="000000" w:themeColor="text1"/>
          <w:sz w:val="22"/>
          <w:szCs w:val="22"/>
        </w:rPr>
        <w:t xml:space="preserve">, donde se dispuso la suspensión de actividades de las Fuentes Generadoras de Ruido. </w:t>
      </w:r>
    </w:p>
    <w:p w14:paraId="7CC3DA08" w14:textId="77777777" w:rsidR="00DD24C4" w:rsidRPr="00724032" w:rsidRDefault="00DD24C4" w:rsidP="00DD24C4">
      <w:pPr>
        <w:spacing w:line="360" w:lineRule="auto"/>
        <w:jc w:val="both"/>
        <w:rPr>
          <w:rFonts w:ascii="Arial" w:hAnsi="Arial"/>
          <w:bCs/>
          <w:sz w:val="22"/>
          <w:szCs w:val="22"/>
        </w:rPr>
      </w:pPr>
    </w:p>
    <w:p w14:paraId="00905262" w14:textId="77777777" w:rsidR="00DD24C4" w:rsidRPr="009C5C18" w:rsidRDefault="00000000" w:rsidP="00DD24C4">
      <w:pPr>
        <w:spacing w:line="360" w:lineRule="auto"/>
        <w:jc w:val="both"/>
        <w:rPr>
          <w:rFonts w:ascii="Arial" w:hAnsi="Arial"/>
          <w:bCs/>
          <w:color w:val="EE0000"/>
          <w:sz w:val="22"/>
          <w:szCs w:val="22"/>
        </w:rPr>
      </w:pPr>
      <w:r w:rsidRPr="00724032">
        <w:rPr>
          <w:rFonts w:ascii="Arial" w:hAnsi="Arial"/>
          <w:b/>
          <w:sz w:val="22"/>
          <w:szCs w:val="22"/>
        </w:rPr>
        <w:t xml:space="preserve">Lugar: </w:t>
      </w:r>
      <w:r w:rsidR="00B07BCF">
        <w:rPr>
          <w:rFonts w:ascii="Arial" w:hAnsi="Arial"/>
          <w:bCs/>
          <w:sz w:val="22"/>
          <w:szCs w:val="22"/>
        </w:rPr>
        <w:t>L</w:t>
      </w:r>
      <w:r w:rsidRPr="009C5C18">
        <w:rPr>
          <w:rFonts w:ascii="Arial" w:hAnsi="Arial"/>
          <w:bCs/>
          <w:sz w:val="22"/>
          <w:szCs w:val="22"/>
        </w:rPr>
        <w:t>os hechos que dieron origen al presente proceso sancionatorio</w:t>
      </w:r>
      <w:r>
        <w:rPr>
          <w:rFonts w:ascii="Arial" w:hAnsi="Arial"/>
          <w:bCs/>
          <w:sz w:val="22"/>
          <w:szCs w:val="22"/>
        </w:rPr>
        <w:t xml:space="preserve"> ambiental</w:t>
      </w:r>
      <w:r w:rsidRPr="009C5C18">
        <w:rPr>
          <w:rFonts w:ascii="Arial" w:hAnsi="Arial"/>
          <w:bCs/>
          <w:sz w:val="22"/>
          <w:szCs w:val="22"/>
        </w:rPr>
        <w:t xml:space="preserve"> fueron identificados en la Carrera 110 Bis No. 64 - 81, barrio Villas del dorado, localidad de Engativá.</w:t>
      </w:r>
    </w:p>
    <w:p w14:paraId="3BB52C2E" w14:textId="77777777" w:rsidR="00DD24C4" w:rsidRPr="00724032" w:rsidRDefault="00DD24C4" w:rsidP="00DD24C4">
      <w:pPr>
        <w:spacing w:line="360" w:lineRule="auto"/>
        <w:jc w:val="both"/>
        <w:rPr>
          <w:rFonts w:ascii="Arial" w:hAnsi="Arial"/>
          <w:sz w:val="22"/>
          <w:szCs w:val="22"/>
        </w:rPr>
      </w:pPr>
    </w:p>
    <w:p w14:paraId="306CAB7E" w14:textId="77777777" w:rsidR="00DD24C4" w:rsidRPr="009C5C18" w:rsidRDefault="00000000" w:rsidP="00DD24C4">
      <w:pPr>
        <w:pStyle w:val="Ttulo1"/>
        <w:numPr>
          <w:ilvl w:val="0"/>
          <w:numId w:val="1"/>
        </w:numPr>
        <w:spacing w:before="0" w:after="0" w:line="360" w:lineRule="auto"/>
        <w:ind w:left="357" w:hanging="357"/>
        <w:rPr>
          <w:rFonts w:eastAsia="Times New Roman"/>
          <w:b/>
          <w:szCs w:val="22"/>
          <w:lang w:val="es-CO"/>
        </w:rPr>
      </w:pPr>
      <w:r w:rsidRPr="009C5C18">
        <w:rPr>
          <w:rFonts w:eastAsia="Times New Roman"/>
          <w:b/>
          <w:szCs w:val="22"/>
          <w:lang w:val="es-CO"/>
        </w:rPr>
        <w:t>DESCARGOS Y ALEGATOS</w:t>
      </w:r>
    </w:p>
    <w:p w14:paraId="53FBCA5A" w14:textId="77777777" w:rsidR="00DD24C4" w:rsidRPr="00D671DE" w:rsidRDefault="00DD24C4" w:rsidP="00DD24C4">
      <w:pPr>
        <w:spacing w:line="360" w:lineRule="auto"/>
        <w:jc w:val="both"/>
        <w:rPr>
          <w:rFonts w:ascii="Arial" w:hAnsi="Arial" w:cs="Arial"/>
          <w:color w:val="00B0F0"/>
          <w:sz w:val="22"/>
          <w:szCs w:val="22"/>
        </w:rPr>
      </w:pPr>
    </w:p>
    <w:p w14:paraId="7D8EC6C4" w14:textId="77777777" w:rsidR="00DD24C4" w:rsidRDefault="00000000" w:rsidP="00DD24C4">
      <w:pPr>
        <w:spacing w:line="360" w:lineRule="auto"/>
        <w:jc w:val="both"/>
        <w:rPr>
          <w:rFonts w:ascii="Arial" w:hAnsi="Arial"/>
          <w:bCs/>
          <w:sz w:val="22"/>
          <w:szCs w:val="22"/>
        </w:rPr>
      </w:pPr>
      <w:r w:rsidRPr="004A6112">
        <w:rPr>
          <w:rFonts w:ascii="Arial" w:hAnsi="Arial"/>
          <w:bCs/>
          <w:sz w:val="22"/>
          <w:szCs w:val="22"/>
        </w:rPr>
        <w:t xml:space="preserve">Que, transcurrido el término de ley, para la presentación de descargos, y una vez revisado el sistema </w:t>
      </w:r>
      <w:r>
        <w:rPr>
          <w:rFonts w:ascii="Arial" w:hAnsi="Arial"/>
          <w:bCs/>
          <w:sz w:val="22"/>
          <w:szCs w:val="22"/>
        </w:rPr>
        <w:t>F</w:t>
      </w:r>
      <w:r w:rsidRPr="004A6112">
        <w:rPr>
          <w:rFonts w:ascii="Arial" w:hAnsi="Arial"/>
          <w:bCs/>
          <w:sz w:val="22"/>
          <w:szCs w:val="22"/>
        </w:rPr>
        <w:t>orest de la Entidad, así como las actuaciones que reposan en el expediente SDA-08-2017-1497, se evidenció que el señor ADRIÁN FELIPE OROZCO MARÍN, identificado con cédula de ciudadanía 1.057.785.129, no presentó escrito de descargos, ni solicitó pruebas en contra del Auto 0047 de 08 de enero de 2021, dentro del término establecido en la ley</w:t>
      </w:r>
      <w:r>
        <w:rPr>
          <w:rFonts w:ascii="Arial" w:hAnsi="Arial"/>
          <w:bCs/>
          <w:sz w:val="22"/>
          <w:szCs w:val="22"/>
        </w:rPr>
        <w:t>.</w:t>
      </w:r>
    </w:p>
    <w:p w14:paraId="696C58DE" w14:textId="77777777" w:rsidR="00DD24C4" w:rsidRDefault="00DD24C4" w:rsidP="00DD24C4">
      <w:pPr>
        <w:spacing w:line="360" w:lineRule="auto"/>
        <w:jc w:val="both"/>
        <w:rPr>
          <w:rFonts w:ascii="Arial" w:eastAsia="Calibri" w:hAnsi="Arial"/>
          <w:color w:val="00B0F0"/>
          <w:kern w:val="32"/>
          <w:sz w:val="22"/>
          <w:szCs w:val="22"/>
          <w:lang w:val="es-ES" w:eastAsia="en-US"/>
        </w:rPr>
      </w:pPr>
    </w:p>
    <w:p w14:paraId="7C9A2CAA" w14:textId="77777777" w:rsidR="00DD24C4" w:rsidRPr="008C1363" w:rsidRDefault="00000000" w:rsidP="00DD24C4">
      <w:pPr>
        <w:spacing w:line="360" w:lineRule="auto"/>
        <w:jc w:val="both"/>
        <w:rPr>
          <w:rFonts w:ascii="Arial" w:hAnsi="Arial"/>
          <w:bCs/>
          <w:color w:val="000000" w:themeColor="text1"/>
          <w:sz w:val="22"/>
          <w:szCs w:val="22"/>
        </w:rPr>
      </w:pPr>
      <w:r>
        <w:rPr>
          <w:rFonts w:ascii="Arial" w:hAnsi="Arial"/>
          <w:bCs/>
          <w:sz w:val="22"/>
          <w:szCs w:val="22"/>
        </w:rPr>
        <w:t xml:space="preserve">En este </w:t>
      </w:r>
      <w:r w:rsidRPr="008C1363">
        <w:rPr>
          <w:rFonts w:ascii="Arial" w:hAnsi="Arial"/>
          <w:bCs/>
          <w:color w:val="000000" w:themeColor="text1"/>
          <w:sz w:val="22"/>
          <w:szCs w:val="22"/>
        </w:rPr>
        <w:t>sentido mediante el Auto 00978 del 27 de enero de 2025, notificado por aviso el 24 de junio de 2025</w:t>
      </w:r>
      <w:r w:rsidR="00B07BCF" w:rsidRPr="008C1363">
        <w:rPr>
          <w:rFonts w:ascii="Arial" w:hAnsi="Arial"/>
          <w:bCs/>
          <w:color w:val="000000" w:themeColor="text1"/>
          <w:sz w:val="22"/>
          <w:szCs w:val="22"/>
        </w:rPr>
        <w:t xml:space="preserve"> (vencimiento del término </w:t>
      </w:r>
      <w:r w:rsidR="00AF59FC" w:rsidRPr="008C1363">
        <w:rPr>
          <w:rFonts w:ascii="Arial" w:hAnsi="Arial"/>
          <w:bCs/>
          <w:color w:val="000000" w:themeColor="text1"/>
          <w:sz w:val="22"/>
          <w:szCs w:val="22"/>
        </w:rPr>
        <w:t>9 de junio de 2025</w:t>
      </w:r>
      <w:r w:rsidR="00B07BCF" w:rsidRPr="008C1363">
        <w:rPr>
          <w:rFonts w:ascii="Arial" w:hAnsi="Arial"/>
          <w:bCs/>
          <w:color w:val="000000" w:themeColor="text1"/>
          <w:sz w:val="22"/>
          <w:szCs w:val="22"/>
        </w:rPr>
        <w:t>)</w:t>
      </w:r>
      <w:r w:rsidRPr="008C1363">
        <w:rPr>
          <w:rFonts w:ascii="Arial" w:hAnsi="Arial"/>
          <w:bCs/>
          <w:color w:val="000000" w:themeColor="text1"/>
          <w:sz w:val="22"/>
          <w:szCs w:val="22"/>
        </w:rPr>
        <w:t>, se dio traslado para la presentación de alegatos</w:t>
      </w:r>
      <w:r w:rsidR="00C75A0A" w:rsidRPr="008C1363">
        <w:rPr>
          <w:rFonts w:ascii="Arial" w:hAnsi="Arial"/>
          <w:bCs/>
          <w:color w:val="000000" w:themeColor="text1"/>
          <w:sz w:val="22"/>
          <w:szCs w:val="22"/>
        </w:rPr>
        <w:t xml:space="preserve"> de conclusión</w:t>
      </w:r>
      <w:r w:rsidRPr="008C1363">
        <w:rPr>
          <w:rFonts w:ascii="Arial" w:hAnsi="Arial"/>
          <w:bCs/>
          <w:color w:val="000000" w:themeColor="text1"/>
          <w:sz w:val="22"/>
          <w:szCs w:val="22"/>
        </w:rPr>
        <w:t xml:space="preserve">, sin embargo, revisado el sistema </w:t>
      </w:r>
      <w:r w:rsidR="00B07BCF" w:rsidRPr="008C1363">
        <w:rPr>
          <w:rFonts w:ascii="Arial" w:hAnsi="Arial"/>
          <w:bCs/>
          <w:color w:val="000000" w:themeColor="text1"/>
          <w:sz w:val="22"/>
          <w:szCs w:val="22"/>
        </w:rPr>
        <w:t>F</w:t>
      </w:r>
      <w:r w:rsidRPr="008C1363">
        <w:rPr>
          <w:rFonts w:ascii="Arial" w:hAnsi="Arial"/>
          <w:bCs/>
          <w:color w:val="000000" w:themeColor="text1"/>
          <w:sz w:val="22"/>
          <w:szCs w:val="22"/>
        </w:rPr>
        <w:t>orest de la Entidad, así como las actuaciones que reposan en el expediente mencionado, se evidenció que el presunto infractor no presentó escrito de alegatos.</w:t>
      </w:r>
      <w:r w:rsidR="00AC322B" w:rsidRPr="008C1363">
        <w:rPr>
          <w:rFonts w:ascii="Arial" w:hAnsi="Arial"/>
          <w:bCs/>
          <w:color w:val="000000" w:themeColor="text1"/>
          <w:sz w:val="22"/>
          <w:szCs w:val="22"/>
        </w:rPr>
        <w:t xml:space="preserve"> En tal sentido, se procede a realizar informe técnico de criterios para determinar la sanción teniendo en cuenta el Auto de prueba 2811 del 26 de julio del 2021.</w:t>
      </w:r>
    </w:p>
    <w:p w14:paraId="41B064CD" w14:textId="77777777" w:rsidR="00DD24C4" w:rsidRPr="005A1154" w:rsidRDefault="00DD24C4" w:rsidP="00DD24C4">
      <w:pPr>
        <w:rPr>
          <w:lang w:val="es-CO" w:eastAsia="en-US"/>
        </w:rPr>
      </w:pPr>
    </w:p>
    <w:p w14:paraId="2717EDCE" w14:textId="77777777" w:rsidR="00DD24C4" w:rsidRPr="00611EB0" w:rsidRDefault="00000000" w:rsidP="00DD24C4">
      <w:pPr>
        <w:pStyle w:val="Ttulo1"/>
        <w:numPr>
          <w:ilvl w:val="0"/>
          <w:numId w:val="1"/>
        </w:numPr>
        <w:spacing w:before="0" w:after="0" w:line="360" w:lineRule="auto"/>
        <w:ind w:left="357" w:hanging="357"/>
        <w:rPr>
          <w:b/>
          <w:szCs w:val="22"/>
          <w:lang w:val="es-CO"/>
        </w:rPr>
      </w:pPr>
      <w:r w:rsidRPr="00611EB0">
        <w:rPr>
          <w:b/>
          <w:szCs w:val="22"/>
          <w:lang w:val="es-CO"/>
        </w:rPr>
        <w:lastRenderedPageBreak/>
        <w:t>IDONEIDAD DE LA SANCIÓN A IMPONER</w:t>
      </w:r>
    </w:p>
    <w:p w14:paraId="5C0ACFCD" w14:textId="77777777" w:rsidR="00DD24C4" w:rsidRPr="00611EB0" w:rsidRDefault="00DD24C4" w:rsidP="00DD24C4">
      <w:pPr>
        <w:rPr>
          <w:sz w:val="22"/>
          <w:szCs w:val="22"/>
          <w:lang w:val="es-CO" w:eastAsia="en-US"/>
        </w:rPr>
      </w:pPr>
    </w:p>
    <w:p w14:paraId="25D2CEC1" w14:textId="77777777" w:rsidR="00DD24C4" w:rsidRPr="004A6112" w:rsidRDefault="00000000" w:rsidP="00DD24C4">
      <w:pPr>
        <w:spacing w:line="360" w:lineRule="auto"/>
        <w:jc w:val="both"/>
        <w:rPr>
          <w:rFonts w:ascii="Arial" w:hAnsi="Arial"/>
          <w:bCs/>
          <w:sz w:val="22"/>
          <w:szCs w:val="22"/>
          <w:lang w:val="es-CO"/>
        </w:rPr>
      </w:pPr>
      <w:r w:rsidRPr="004A6112">
        <w:rPr>
          <w:rFonts w:ascii="Arial" w:hAnsi="Arial"/>
          <w:bCs/>
          <w:sz w:val="22"/>
          <w:szCs w:val="22"/>
          <w:lang w:val="es-CO"/>
        </w:rPr>
        <w:t xml:space="preserve">Dadas las características de este caso y entendiendo que las sanciones deben tener un carácter disuasivo, se considera necesario aplicar una sanción pecuniaria, según lo dispuesto en el artículo 43 de la Ley 1333 del 2009, modificado por la </w:t>
      </w:r>
      <w:r w:rsidR="00CC5BFF" w:rsidRPr="00CC5BFF">
        <w:rPr>
          <w:rFonts w:ascii="Arial" w:hAnsi="Arial"/>
          <w:bCs/>
          <w:color w:val="EE0000"/>
          <w:sz w:val="22"/>
          <w:szCs w:val="22"/>
          <w:lang w:val="es-CO"/>
        </w:rPr>
        <w:t>L</w:t>
      </w:r>
      <w:r w:rsidRPr="004A6112">
        <w:rPr>
          <w:rFonts w:ascii="Arial" w:hAnsi="Arial"/>
          <w:bCs/>
          <w:sz w:val="22"/>
          <w:szCs w:val="22"/>
          <w:lang w:val="es-CO"/>
        </w:rPr>
        <w:t>ey 2387 de 25 de julio de 2024, la cual consiste en el pago de una suma de dinero que la autoridad ambiental impone a quien con su acción u omisión infringe las normas ambientales. </w:t>
      </w:r>
    </w:p>
    <w:p w14:paraId="23528F71" w14:textId="77777777" w:rsidR="00DD24C4" w:rsidRPr="004A6112" w:rsidRDefault="00DD24C4" w:rsidP="00DD24C4">
      <w:pPr>
        <w:spacing w:line="360" w:lineRule="auto"/>
        <w:jc w:val="both"/>
        <w:rPr>
          <w:rFonts w:ascii="Arial" w:hAnsi="Arial"/>
          <w:bCs/>
          <w:sz w:val="22"/>
          <w:szCs w:val="22"/>
          <w:lang w:val="es-CO"/>
        </w:rPr>
      </w:pPr>
    </w:p>
    <w:p w14:paraId="3155A6E9" w14:textId="77777777" w:rsidR="00DD24C4" w:rsidRPr="0063351A" w:rsidRDefault="00000000" w:rsidP="00DD24C4">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3DF10FB6" w14:textId="77777777" w:rsidR="00DD24C4" w:rsidRPr="0063351A" w:rsidRDefault="00DD24C4" w:rsidP="00DD24C4">
      <w:pPr>
        <w:spacing w:line="360" w:lineRule="auto"/>
        <w:jc w:val="both"/>
        <w:rPr>
          <w:rFonts w:ascii="Arial" w:hAnsi="Arial"/>
          <w:bCs/>
          <w:sz w:val="22"/>
          <w:szCs w:val="22"/>
          <w:lang w:val="es-CO"/>
        </w:rPr>
      </w:pPr>
    </w:p>
    <w:p w14:paraId="63F49580" w14:textId="77777777" w:rsidR="00DD24C4" w:rsidRPr="0063351A" w:rsidRDefault="00000000" w:rsidP="00DD24C4">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39184E48" w14:textId="77777777" w:rsidR="00DD24C4" w:rsidRPr="0063351A" w:rsidRDefault="00000000" w:rsidP="00DD24C4">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747FE084" w14:textId="77777777" w:rsidR="00DD24C4" w:rsidRPr="0063351A" w:rsidRDefault="00000000" w:rsidP="00DD24C4">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68D52947" w14:textId="77777777" w:rsidR="00DD24C4" w:rsidRPr="0063351A" w:rsidRDefault="00000000" w:rsidP="00DD24C4">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549D766A" w14:textId="77777777" w:rsidR="00DD24C4" w:rsidRPr="0063351A" w:rsidRDefault="00000000" w:rsidP="00DD24C4">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37D49062" w14:textId="77777777" w:rsidR="00DD24C4" w:rsidRPr="0063351A" w:rsidRDefault="00000000" w:rsidP="00DD24C4">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70B3CB34" w14:textId="77777777" w:rsidR="00DD24C4" w:rsidRPr="0063351A" w:rsidRDefault="00000000" w:rsidP="00DD24C4">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3C876E4C" w14:textId="77777777" w:rsidR="00DD24C4" w:rsidRPr="0063351A" w:rsidRDefault="00DD24C4" w:rsidP="00DD24C4">
      <w:pPr>
        <w:spacing w:line="360" w:lineRule="auto"/>
        <w:jc w:val="both"/>
        <w:rPr>
          <w:rFonts w:ascii="Arial" w:hAnsi="Arial"/>
          <w:bCs/>
          <w:sz w:val="22"/>
          <w:szCs w:val="22"/>
          <w:lang w:val="es-CO"/>
        </w:rPr>
      </w:pPr>
    </w:p>
    <w:p w14:paraId="329F1C5F" w14:textId="77777777" w:rsidR="00DD24C4" w:rsidRPr="005E63CB" w:rsidRDefault="00000000" w:rsidP="00DD24C4">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1D103C49" w14:textId="77777777" w:rsidR="00DD24C4" w:rsidRPr="00611EB0" w:rsidRDefault="00DD24C4" w:rsidP="00DD24C4">
      <w:pPr>
        <w:rPr>
          <w:sz w:val="22"/>
          <w:szCs w:val="22"/>
          <w:lang w:val="es-CO" w:eastAsia="en-US"/>
        </w:rPr>
      </w:pPr>
    </w:p>
    <w:p w14:paraId="12E572D8" w14:textId="77777777" w:rsidR="00DD24C4" w:rsidRPr="00611EB0" w:rsidRDefault="00000000" w:rsidP="00DD24C4">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lastRenderedPageBreak/>
        <w:t>TASACIÓN DE LA MULTA. APLICACIÓN DE LOS CRITERIOS ESTABLECIDOS EN LA RESOLUCIÓN MAVDT 2086 DE 2010.</w:t>
      </w:r>
    </w:p>
    <w:p w14:paraId="07739666" w14:textId="77777777" w:rsidR="00DD24C4" w:rsidRPr="00611EB0" w:rsidRDefault="00DD24C4" w:rsidP="00DD24C4">
      <w:pPr>
        <w:spacing w:line="360" w:lineRule="auto"/>
        <w:rPr>
          <w:sz w:val="22"/>
          <w:szCs w:val="22"/>
          <w:lang w:val="es-CO"/>
        </w:rPr>
      </w:pPr>
    </w:p>
    <w:p w14:paraId="785D76EE" w14:textId="77777777" w:rsidR="00DD24C4" w:rsidRPr="00611EB0" w:rsidRDefault="00000000" w:rsidP="00DD24C4">
      <w:pPr>
        <w:spacing w:line="360" w:lineRule="auto"/>
        <w:jc w:val="both"/>
        <w:rPr>
          <w:sz w:val="22"/>
          <w:szCs w:val="22"/>
        </w:rPr>
      </w:pPr>
      <w:r w:rsidRPr="00611EB0">
        <w:rPr>
          <w:rFonts w:ascii="Arial" w:hAnsi="Arial" w:cs="Arial"/>
          <w:sz w:val="22"/>
          <w:szCs w:val="22"/>
        </w:rPr>
        <w:t xml:space="preserve">De acuerdo con la Resolución MAVDT 2086 del 25 de octubre de 2010, por la cual se adopta la metodología para la tasación de multas consagradas en el numeral 1 del artículo 40 de la Ley 1333 del 21 de julio de 2009, modificado por la </w:t>
      </w:r>
      <w:r w:rsidR="00CC5BFF" w:rsidRPr="00CC5BFF">
        <w:rPr>
          <w:rFonts w:ascii="Arial" w:hAnsi="Arial" w:cs="Arial"/>
          <w:color w:val="EE0000"/>
          <w:sz w:val="22"/>
          <w:szCs w:val="22"/>
        </w:rPr>
        <w:t>L</w:t>
      </w:r>
      <w:r w:rsidRPr="00611EB0">
        <w:rPr>
          <w:rFonts w:ascii="Arial" w:hAnsi="Arial" w:cs="Arial"/>
          <w:sz w:val="22"/>
          <w:szCs w:val="22"/>
        </w:rPr>
        <w:t>ey 2387 de 25 de julio de 2024, se desarrolla a continuación el cálculo para cada una de las variables previstas en la modelación matemática definida en el artículo 4 de la precitada Resolución.</w:t>
      </w:r>
    </w:p>
    <w:p w14:paraId="34A88B49" w14:textId="77777777" w:rsidR="00DD24C4" w:rsidRPr="00611EB0" w:rsidRDefault="00DD24C4" w:rsidP="00DD24C4">
      <w:pPr>
        <w:spacing w:line="360" w:lineRule="auto"/>
        <w:rPr>
          <w:sz w:val="22"/>
          <w:szCs w:val="22"/>
          <w:lang w:val="es-CO" w:eastAsia="es-CO"/>
        </w:rPr>
      </w:pPr>
    </w:p>
    <w:p w14:paraId="40F44F0E" w14:textId="77777777" w:rsidR="00DD24C4" w:rsidRPr="00611EB0" w:rsidRDefault="00DD24C4" w:rsidP="00DD24C4">
      <w:pPr>
        <w:spacing w:line="360" w:lineRule="auto"/>
        <w:rPr>
          <w:sz w:val="22"/>
          <w:szCs w:val="22"/>
          <w:lang w:val="es-CO" w:eastAsia="es-CO"/>
        </w:rPr>
      </w:pPr>
    </w:p>
    <w:p w14:paraId="77899643" w14:textId="77777777" w:rsidR="00DD24C4" w:rsidRPr="00611EB0" w:rsidRDefault="00000000" w:rsidP="00DD24C4">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745681CC" w14:textId="77777777" w:rsidR="00DD24C4" w:rsidRPr="00611EB0" w:rsidRDefault="00DD24C4" w:rsidP="00DD24C4">
      <w:pPr>
        <w:spacing w:line="360" w:lineRule="auto"/>
        <w:jc w:val="both"/>
        <w:rPr>
          <w:rFonts w:ascii="Arial" w:hAnsi="Arial" w:cs="Arial"/>
          <w:color w:val="000000"/>
          <w:sz w:val="22"/>
          <w:szCs w:val="22"/>
        </w:rPr>
      </w:pPr>
    </w:p>
    <w:p w14:paraId="35BE59E2" w14:textId="77777777" w:rsidR="00DD24C4" w:rsidRPr="00611EB0" w:rsidRDefault="00000000" w:rsidP="00DD24C4">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p>
    <w:p w14:paraId="628B06CB" w14:textId="77777777" w:rsidR="00DD24C4" w:rsidRPr="00611EB0" w:rsidRDefault="00DD24C4" w:rsidP="00DD24C4">
      <w:pPr>
        <w:spacing w:line="360" w:lineRule="auto"/>
        <w:jc w:val="both"/>
        <w:rPr>
          <w:rFonts w:ascii="Arial" w:hAnsi="Arial" w:cs="Arial"/>
          <w:color w:val="FF0000"/>
          <w:sz w:val="22"/>
          <w:szCs w:val="22"/>
        </w:rPr>
      </w:pPr>
    </w:p>
    <w:p w14:paraId="0A9095D5" w14:textId="77777777" w:rsidR="00DD24C4" w:rsidRPr="00611EB0" w:rsidRDefault="00000000" w:rsidP="00DD24C4">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67D0B80F" w14:textId="77777777" w:rsidR="00DD24C4" w:rsidRPr="00611EB0" w:rsidRDefault="00000000" w:rsidP="00DD24C4">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4D3213AE" w14:textId="77777777" w:rsidR="00DD24C4" w:rsidRPr="00611EB0" w:rsidRDefault="00DD24C4" w:rsidP="00DD24C4">
      <w:pPr>
        <w:spacing w:line="360" w:lineRule="auto"/>
        <w:jc w:val="both"/>
        <w:rPr>
          <w:rFonts w:ascii="Arial" w:hAnsi="Arial" w:cs="Arial"/>
          <w:sz w:val="22"/>
          <w:szCs w:val="22"/>
        </w:rPr>
      </w:pPr>
    </w:p>
    <w:p w14:paraId="1529DA32" w14:textId="77777777" w:rsidR="00DD24C4" w:rsidRPr="00611EB0" w:rsidRDefault="00000000" w:rsidP="00DD24C4">
      <w:pPr>
        <w:spacing w:line="360" w:lineRule="auto"/>
        <w:jc w:val="both"/>
        <w:rPr>
          <w:rFonts w:ascii="Arial" w:hAnsi="Arial" w:cs="Arial"/>
          <w:sz w:val="22"/>
          <w:szCs w:val="22"/>
        </w:rPr>
      </w:pPr>
      <w:r w:rsidRPr="00611EB0">
        <w:rPr>
          <w:rFonts w:ascii="Arial" w:hAnsi="Arial" w:cs="Arial"/>
          <w:sz w:val="22"/>
          <w:szCs w:val="22"/>
        </w:rPr>
        <w:t xml:space="preserve">Donde: </w:t>
      </w:r>
    </w:p>
    <w:p w14:paraId="01A47DCB" w14:textId="77777777" w:rsidR="00DD24C4" w:rsidRPr="00611EB0" w:rsidRDefault="00000000" w:rsidP="00DD24C4">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1E7A8F1E" w14:textId="77777777" w:rsidR="00DD24C4" w:rsidRPr="00611EB0" w:rsidRDefault="00000000" w:rsidP="00DD24C4">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5ED1387B" w14:textId="77777777" w:rsidR="00DD24C4" w:rsidRPr="00611EB0" w:rsidRDefault="00000000" w:rsidP="00DD24C4">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B70B013" w14:textId="77777777" w:rsidR="00DD24C4" w:rsidRPr="00611EB0" w:rsidRDefault="00000000" w:rsidP="00DD24C4">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4D1F7B8E" w14:textId="77777777" w:rsidR="00DD24C4" w:rsidRPr="00611EB0" w:rsidRDefault="00000000" w:rsidP="00DD24C4">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4BD3C855" w14:textId="77777777" w:rsidR="00DD24C4" w:rsidRPr="00611EB0" w:rsidRDefault="00DD24C4" w:rsidP="00DD24C4">
      <w:pPr>
        <w:spacing w:line="360" w:lineRule="auto"/>
        <w:jc w:val="both"/>
        <w:rPr>
          <w:rFonts w:ascii="Arial" w:hAnsi="Arial" w:cs="Arial"/>
          <w:b/>
          <w:iCs/>
          <w:color w:val="000000"/>
          <w:sz w:val="22"/>
          <w:szCs w:val="22"/>
          <w:u w:val="single"/>
        </w:rPr>
      </w:pPr>
    </w:p>
    <w:p w14:paraId="16B9453D" w14:textId="77777777" w:rsidR="00DD24C4" w:rsidRPr="00CC5BFF" w:rsidRDefault="00000000" w:rsidP="00DD24C4">
      <w:pPr>
        <w:tabs>
          <w:tab w:val="left" w:pos="0"/>
        </w:tabs>
        <w:spacing w:line="360" w:lineRule="auto"/>
        <w:jc w:val="both"/>
        <w:rPr>
          <w:rFonts w:ascii="Arial" w:hAnsi="Arial" w:cs="Arial"/>
          <w:sz w:val="22"/>
          <w:szCs w:val="22"/>
        </w:rPr>
      </w:pPr>
      <w:r w:rsidRPr="00CC5BFF">
        <w:rPr>
          <w:rFonts w:ascii="Arial" w:hAnsi="Arial" w:cs="Arial"/>
          <w:i/>
          <w:iCs/>
          <w:sz w:val="20"/>
          <w:szCs w:val="20"/>
        </w:rPr>
        <w:t xml:space="preserve">“Este tipo de ingresos se mide con base en los ingresos reales del infractor por la realización del hecho. Los casos más característicos se encuentran en los comportamientos de extracción ilegal de recursos (minerales, fauna, flora, </w:t>
      </w:r>
      <w:proofErr w:type="spellStart"/>
      <w:r w:rsidRPr="00CC5BFF">
        <w:rPr>
          <w:rFonts w:ascii="Arial" w:hAnsi="Arial" w:cs="Arial"/>
          <w:i/>
          <w:iCs/>
          <w:sz w:val="20"/>
          <w:szCs w:val="20"/>
        </w:rPr>
        <w:t>etc</w:t>
      </w:r>
      <w:proofErr w:type="spellEnd"/>
      <w:r w:rsidRPr="00CC5BFF">
        <w:rPr>
          <w:rFonts w:ascii="Arial" w:hAnsi="Arial" w:cs="Arial"/>
          <w:i/>
          <w:iCs/>
          <w:sz w:val="20"/>
          <w:szCs w:val="20"/>
        </w:rPr>
        <w:t xml:space="preserve">)”, donde el infractor espera obtener un ingreso económico por la venta o </w:t>
      </w:r>
      <w:r w:rsidRPr="00CC5BFF">
        <w:rPr>
          <w:rFonts w:ascii="Arial" w:hAnsi="Arial" w:cs="Arial"/>
          <w:i/>
          <w:iCs/>
          <w:sz w:val="20"/>
          <w:szCs w:val="20"/>
        </w:rPr>
        <w:lastRenderedPageBreak/>
        <w:t>comercialización del recurso extraído. En estos casos, el ingreso esperado se encuentra asociado al valor promedio de mercado del bien que se pretende comercializar.”</w:t>
      </w:r>
      <w:r w:rsidRPr="00CC5BFF">
        <w:rPr>
          <w:rFonts w:ascii="Arial" w:hAnsi="Arial" w:cs="Arial"/>
          <w:i/>
          <w:iCs/>
          <w:sz w:val="22"/>
          <w:szCs w:val="22"/>
        </w:rPr>
        <w:t xml:space="preserve"> </w:t>
      </w:r>
      <w:r w:rsidRPr="00CC5BFF">
        <w:rPr>
          <w:rFonts w:ascii="Arial" w:hAnsi="Arial" w:cs="Arial"/>
          <w:sz w:val="22"/>
          <w:szCs w:val="22"/>
        </w:rPr>
        <w:t>(Metodología para el Cálculo de Multas por Infracción a la Normativa Ambiental).</w:t>
      </w:r>
    </w:p>
    <w:p w14:paraId="5CA1FF43" w14:textId="77777777" w:rsidR="00DD24C4" w:rsidRPr="00611EB0" w:rsidRDefault="00DD24C4" w:rsidP="00DD24C4">
      <w:pPr>
        <w:spacing w:line="360" w:lineRule="auto"/>
        <w:ind w:left="708" w:hanging="708"/>
        <w:contextualSpacing/>
        <w:jc w:val="both"/>
        <w:rPr>
          <w:rFonts w:ascii="Arial" w:hAnsi="Arial" w:cs="Arial"/>
          <w:i/>
          <w:iCs/>
          <w:sz w:val="22"/>
          <w:szCs w:val="22"/>
        </w:rPr>
      </w:pPr>
    </w:p>
    <w:p w14:paraId="4DCA9FD4" w14:textId="77777777" w:rsidR="00DD24C4" w:rsidRPr="00611EB0" w:rsidRDefault="00000000" w:rsidP="00DD24C4">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716276D5" w14:textId="77777777" w:rsidR="00DD24C4" w:rsidRDefault="00000000" w:rsidP="00DD24C4">
      <w:pPr>
        <w:spacing w:line="360" w:lineRule="auto"/>
        <w:jc w:val="both"/>
        <w:rPr>
          <w:rFonts w:ascii="Arial" w:eastAsia="Arial" w:hAnsi="Arial" w:cs="Arial"/>
          <w:sz w:val="22"/>
          <w:szCs w:val="22"/>
        </w:rPr>
      </w:pPr>
      <w:r w:rsidRPr="009C5C18">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w:t>
      </w:r>
      <w:r w:rsidRPr="009C5C18">
        <w:rPr>
          <w:rFonts w:ascii="Arial" w:eastAsia="Arial" w:hAnsi="Arial" w:cs="Arial"/>
          <w:sz w:val="22"/>
          <w:szCs w:val="22"/>
          <w:u w:val="single"/>
        </w:rPr>
        <w:t>no generó de manera directa un ingreso</w:t>
      </w:r>
      <w:r w:rsidRPr="009C5C18">
        <w:rPr>
          <w:rFonts w:ascii="Arial" w:eastAsia="Arial" w:hAnsi="Arial" w:cs="Arial"/>
          <w:sz w:val="22"/>
          <w:szCs w:val="22"/>
        </w:rPr>
        <w:t xml:space="preserve"> fruto de la infracción a la normativa ambiental. </w:t>
      </w:r>
    </w:p>
    <w:p w14:paraId="6975BC04" w14:textId="77777777" w:rsidR="00DD24C4" w:rsidRPr="009C5C18" w:rsidRDefault="00DD24C4" w:rsidP="00DD24C4">
      <w:pPr>
        <w:spacing w:line="360" w:lineRule="auto"/>
        <w:jc w:val="both"/>
        <w:rPr>
          <w:rFonts w:ascii="Arial" w:eastAsia="Arial" w:hAnsi="Arial" w:cs="Arial"/>
          <w:sz w:val="22"/>
          <w:szCs w:val="22"/>
        </w:rPr>
      </w:pPr>
    </w:p>
    <w:p w14:paraId="64BAE25B" w14:textId="77777777" w:rsidR="00DD24C4" w:rsidRPr="009C5C18" w:rsidRDefault="00000000" w:rsidP="00DD24C4">
      <w:pPr>
        <w:spacing w:line="360" w:lineRule="auto"/>
        <w:jc w:val="center"/>
        <w:rPr>
          <w:rFonts w:ascii="Arial" w:hAnsi="Arial"/>
          <w:b/>
          <w:bCs/>
          <w:sz w:val="22"/>
          <w:szCs w:val="22"/>
          <w:lang w:val="es-CO"/>
        </w:rPr>
      </w:pPr>
      <w:r w:rsidRPr="009C5C18">
        <w:rPr>
          <w:rFonts w:ascii="Arial" w:hAnsi="Arial"/>
          <w:b/>
          <w:bCs/>
          <w:sz w:val="22"/>
          <w:szCs w:val="22"/>
          <w:lang w:val="es-CO"/>
        </w:rPr>
        <w:t>y</w:t>
      </w:r>
      <w:r w:rsidRPr="009C5C18">
        <w:rPr>
          <w:rFonts w:ascii="Arial" w:hAnsi="Arial"/>
          <w:b/>
          <w:bCs/>
          <w:sz w:val="22"/>
          <w:szCs w:val="22"/>
          <w:vertAlign w:val="subscript"/>
          <w:lang w:val="es-CO"/>
        </w:rPr>
        <w:t>1</w:t>
      </w:r>
      <w:r w:rsidRPr="009C5C18">
        <w:rPr>
          <w:rFonts w:ascii="Arial" w:hAnsi="Arial"/>
          <w:b/>
          <w:bCs/>
          <w:sz w:val="22"/>
          <w:szCs w:val="22"/>
          <w:lang w:val="es-CO"/>
        </w:rPr>
        <w:t xml:space="preserve"> = 0</w:t>
      </w:r>
    </w:p>
    <w:p w14:paraId="708AB564" w14:textId="77777777" w:rsidR="00DD24C4" w:rsidRPr="00611EB0" w:rsidRDefault="00DD24C4" w:rsidP="00DD24C4">
      <w:pPr>
        <w:spacing w:line="360" w:lineRule="auto"/>
        <w:jc w:val="both"/>
        <w:rPr>
          <w:rFonts w:ascii="Arial" w:hAnsi="Arial" w:cs="Arial"/>
          <w:b/>
          <w:iCs/>
          <w:color w:val="000000"/>
          <w:sz w:val="22"/>
          <w:szCs w:val="22"/>
          <w:u w:val="single"/>
        </w:rPr>
      </w:pPr>
    </w:p>
    <w:p w14:paraId="145DB298" w14:textId="77777777" w:rsidR="00DD24C4" w:rsidRPr="00611EB0" w:rsidRDefault="00000000" w:rsidP="00DD24C4">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69992F08" w14:textId="77777777" w:rsidR="00DD24C4" w:rsidRPr="00611EB0" w:rsidRDefault="00DD24C4" w:rsidP="00DD24C4">
      <w:pPr>
        <w:spacing w:line="360" w:lineRule="auto"/>
        <w:jc w:val="both"/>
        <w:rPr>
          <w:rFonts w:ascii="Arial" w:hAnsi="Arial" w:cs="Arial"/>
          <w:b/>
          <w:iCs/>
          <w:color w:val="000000"/>
          <w:sz w:val="22"/>
          <w:szCs w:val="22"/>
          <w:u w:val="single"/>
        </w:rPr>
      </w:pPr>
    </w:p>
    <w:p w14:paraId="34AE407D" w14:textId="77777777" w:rsidR="00DD24C4" w:rsidRPr="00611EB0" w:rsidRDefault="00000000" w:rsidP="00DD24C4">
      <w:pPr>
        <w:spacing w:line="360" w:lineRule="auto"/>
        <w:jc w:val="both"/>
        <w:rPr>
          <w:rFonts w:ascii="Arial" w:hAnsi="Arial" w:cs="Arial"/>
          <w:i/>
          <w:iCs/>
          <w:color w:val="000000"/>
          <w:sz w:val="22"/>
          <w:szCs w:val="22"/>
        </w:rPr>
      </w:pPr>
      <w:r w:rsidRPr="00934CE2">
        <w:rPr>
          <w:rFonts w:ascii="Arial" w:hAnsi="Arial" w:cs="Arial"/>
          <w:i/>
          <w:iCs/>
          <w:color w:val="000000"/>
          <w:sz w:val="20"/>
          <w:szCs w:val="20"/>
        </w:rPr>
        <w:t xml:space="preserve">“Esta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w:t>
      </w:r>
      <w:r w:rsidRPr="00934CE2">
        <w:rPr>
          <w:rFonts w:ascii="Arial" w:hAnsi="Arial" w:cs="Arial"/>
          <w:color w:val="000000"/>
          <w:sz w:val="22"/>
          <w:szCs w:val="22"/>
        </w:rPr>
        <w:t>(Metodología para el Cálculo de Multas por Infracción a la Normativa Ambiental).</w:t>
      </w:r>
    </w:p>
    <w:p w14:paraId="1BECDB8C" w14:textId="77777777" w:rsidR="00DD24C4" w:rsidRPr="00611EB0" w:rsidRDefault="00DD24C4" w:rsidP="00DD24C4">
      <w:pPr>
        <w:spacing w:line="360" w:lineRule="auto"/>
        <w:jc w:val="both"/>
        <w:rPr>
          <w:rFonts w:ascii="Arial" w:hAnsi="Arial" w:cs="Arial"/>
          <w:i/>
          <w:iCs/>
          <w:color w:val="2F5496" w:themeColor="accent1" w:themeShade="BF"/>
          <w:sz w:val="22"/>
          <w:szCs w:val="22"/>
        </w:rPr>
      </w:pPr>
    </w:p>
    <w:p w14:paraId="68AF3F0E" w14:textId="77777777" w:rsidR="00DD24C4" w:rsidRPr="00611EB0" w:rsidRDefault="00000000" w:rsidP="00DD24C4">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2612FAF1" w14:textId="561F7AFF" w:rsidR="00DD24C4" w:rsidRPr="008C1363" w:rsidRDefault="00000000" w:rsidP="00DD24C4">
      <w:pPr>
        <w:spacing w:line="360" w:lineRule="auto"/>
        <w:jc w:val="both"/>
        <w:rPr>
          <w:rFonts w:ascii="Arial" w:hAnsi="Arial" w:cs="Arial"/>
          <w:iCs/>
          <w:color w:val="000000" w:themeColor="text1"/>
          <w:sz w:val="22"/>
          <w:szCs w:val="22"/>
        </w:rPr>
      </w:pPr>
      <w:r w:rsidRPr="008C1363">
        <w:rPr>
          <w:rFonts w:ascii="Arial" w:hAnsi="Arial" w:cs="Arial"/>
          <w:iCs/>
          <w:color w:val="000000" w:themeColor="text1"/>
          <w:sz w:val="22"/>
          <w:szCs w:val="22"/>
        </w:rPr>
        <w:t xml:space="preserve">Conforme con la revisión de la documentación obrante en el expediente SDA-08-2017-1497, se establece que la investigada </w:t>
      </w:r>
      <w:r w:rsidRPr="008C1363">
        <w:rPr>
          <w:rFonts w:ascii="Arial" w:hAnsi="Arial" w:cs="Arial"/>
          <w:iCs/>
          <w:color w:val="000000" w:themeColor="text1"/>
          <w:sz w:val="22"/>
          <w:szCs w:val="22"/>
          <w:u w:val="single"/>
        </w:rPr>
        <w:t>obtuvo costos evitados</w:t>
      </w:r>
      <w:r w:rsidRPr="008C1363">
        <w:rPr>
          <w:rFonts w:ascii="Arial" w:hAnsi="Arial" w:cs="Arial"/>
          <w:iCs/>
          <w:color w:val="000000" w:themeColor="text1"/>
          <w:sz w:val="22"/>
          <w:szCs w:val="22"/>
        </w:rPr>
        <w:t xml:space="preserve"> (y2), toda vez que, no hay evidencias que la investigada haya realizado las obras que el investigado debía adecuar para el aislamiento acústico y la mitigación de emisiones sonoras, sin embargo, no es posible para la Secretaría Distrital de Ambiente cuantificar con exactitud este valor, ya que estas obras dependen de las condiciones particulares de funcionamiento del lugar. </w:t>
      </w:r>
    </w:p>
    <w:p w14:paraId="4131B6E2" w14:textId="77777777" w:rsidR="00DD24C4" w:rsidRPr="008C1363" w:rsidRDefault="00DD24C4" w:rsidP="00DD24C4">
      <w:pPr>
        <w:spacing w:line="360" w:lineRule="auto"/>
        <w:jc w:val="both"/>
        <w:rPr>
          <w:rFonts w:ascii="Arial" w:hAnsi="Arial" w:cs="Arial"/>
          <w:iCs/>
          <w:color w:val="000000" w:themeColor="text1"/>
          <w:sz w:val="22"/>
          <w:szCs w:val="22"/>
        </w:rPr>
      </w:pPr>
    </w:p>
    <w:p w14:paraId="2B41D2F2" w14:textId="77777777" w:rsidR="00DD24C4" w:rsidRPr="008C1363" w:rsidRDefault="00000000" w:rsidP="00DD24C4">
      <w:pPr>
        <w:spacing w:line="360" w:lineRule="auto"/>
        <w:jc w:val="both"/>
        <w:rPr>
          <w:rFonts w:ascii="Arial" w:hAnsi="Arial" w:cs="Arial"/>
          <w:iCs/>
          <w:color w:val="000000" w:themeColor="text1"/>
          <w:sz w:val="22"/>
          <w:szCs w:val="22"/>
        </w:rPr>
      </w:pPr>
      <w:r w:rsidRPr="008C1363">
        <w:rPr>
          <w:rFonts w:ascii="Arial" w:hAnsi="Arial" w:cs="Arial"/>
          <w:iCs/>
          <w:color w:val="000000" w:themeColor="text1"/>
          <w:sz w:val="22"/>
          <w:szCs w:val="22"/>
        </w:rPr>
        <w:t xml:space="preserve">Si bien se establece que el infractor obtuvo costos evitados (y2) por los hechos contenidos en el primero y segundo cargo al que se refirió el Auto 0047 del 8 de enero de 2021, no se cuenta con </w:t>
      </w:r>
      <w:r w:rsidRPr="008C1363">
        <w:rPr>
          <w:rFonts w:ascii="Arial" w:hAnsi="Arial" w:cs="Arial"/>
          <w:iCs/>
          <w:color w:val="000000" w:themeColor="text1"/>
          <w:sz w:val="22"/>
          <w:szCs w:val="22"/>
        </w:rPr>
        <w:lastRenderedPageBreak/>
        <w:t>información suficiente que permita calcular este valor y el provecho económico será considerado como agravante.</w:t>
      </w:r>
    </w:p>
    <w:p w14:paraId="17465566" w14:textId="77777777" w:rsidR="00DD24C4" w:rsidRPr="00611EB0" w:rsidRDefault="00DD24C4" w:rsidP="00DD24C4">
      <w:pPr>
        <w:spacing w:line="360" w:lineRule="auto"/>
        <w:jc w:val="both"/>
        <w:rPr>
          <w:rFonts w:ascii="Arial" w:hAnsi="Arial" w:cs="Arial"/>
          <w:iCs/>
          <w:color w:val="2F5496" w:themeColor="accent1" w:themeShade="BF"/>
          <w:sz w:val="22"/>
          <w:szCs w:val="22"/>
        </w:rPr>
      </w:pPr>
    </w:p>
    <w:p w14:paraId="0046E879" w14:textId="77777777" w:rsidR="00DD24C4" w:rsidRPr="00944A9F" w:rsidRDefault="00000000" w:rsidP="00DD24C4">
      <w:pPr>
        <w:spacing w:line="360" w:lineRule="auto"/>
        <w:jc w:val="center"/>
        <w:rPr>
          <w:rFonts w:ascii="Arial" w:hAnsi="Arial"/>
          <w:b/>
          <w:bCs/>
          <w:sz w:val="22"/>
          <w:szCs w:val="22"/>
          <w:lang w:val="es-CO"/>
        </w:rPr>
      </w:pPr>
      <w:r w:rsidRPr="00944A9F">
        <w:rPr>
          <w:rFonts w:ascii="Arial" w:hAnsi="Arial"/>
          <w:b/>
          <w:bCs/>
          <w:sz w:val="22"/>
          <w:szCs w:val="22"/>
          <w:lang w:val="es-CO"/>
        </w:rPr>
        <w:t>y</w:t>
      </w:r>
      <w:r w:rsidRPr="00944A9F">
        <w:rPr>
          <w:rFonts w:ascii="Arial" w:hAnsi="Arial"/>
          <w:b/>
          <w:bCs/>
          <w:sz w:val="22"/>
          <w:szCs w:val="22"/>
          <w:vertAlign w:val="subscript"/>
          <w:lang w:val="es-CO"/>
        </w:rPr>
        <w:t>2</w:t>
      </w:r>
      <w:r w:rsidRPr="00944A9F">
        <w:rPr>
          <w:rFonts w:ascii="Arial" w:hAnsi="Arial"/>
          <w:b/>
          <w:bCs/>
          <w:sz w:val="22"/>
          <w:szCs w:val="22"/>
          <w:lang w:val="es-CO"/>
        </w:rPr>
        <w:t xml:space="preserve"> = 0</w:t>
      </w:r>
    </w:p>
    <w:p w14:paraId="3B512932" w14:textId="77777777" w:rsidR="00DD24C4" w:rsidRPr="00611EB0" w:rsidRDefault="00DD24C4" w:rsidP="00DD24C4">
      <w:pPr>
        <w:spacing w:line="360" w:lineRule="auto"/>
        <w:jc w:val="both"/>
        <w:rPr>
          <w:rFonts w:ascii="Arial" w:hAnsi="Arial" w:cs="Arial"/>
          <w:b/>
          <w:iCs/>
          <w:color w:val="000000"/>
          <w:sz w:val="22"/>
          <w:szCs w:val="22"/>
          <w:u w:val="single"/>
        </w:rPr>
      </w:pPr>
    </w:p>
    <w:p w14:paraId="33A648B2" w14:textId="77777777" w:rsidR="00DD24C4" w:rsidRPr="00611EB0" w:rsidRDefault="00000000" w:rsidP="00DD24C4">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0D3F9B40" w14:textId="77777777" w:rsidR="00DD24C4" w:rsidRPr="00611EB0" w:rsidRDefault="00DD24C4" w:rsidP="00DD24C4">
      <w:pPr>
        <w:spacing w:line="360" w:lineRule="auto"/>
        <w:jc w:val="both"/>
        <w:rPr>
          <w:rFonts w:ascii="Arial" w:hAnsi="Arial" w:cs="Arial"/>
          <w:iCs/>
          <w:color w:val="000000"/>
          <w:sz w:val="22"/>
          <w:szCs w:val="22"/>
        </w:rPr>
      </w:pPr>
    </w:p>
    <w:p w14:paraId="5C339DC5" w14:textId="77777777" w:rsidR="00DD24C4" w:rsidRPr="000D3B92" w:rsidRDefault="00000000" w:rsidP="00DD24C4">
      <w:pPr>
        <w:spacing w:line="360" w:lineRule="auto"/>
        <w:jc w:val="both"/>
        <w:rPr>
          <w:rFonts w:ascii="Arial" w:hAnsi="Arial" w:cs="Arial"/>
          <w:color w:val="000000"/>
          <w:sz w:val="22"/>
          <w:szCs w:val="22"/>
        </w:rPr>
      </w:pPr>
      <w:r w:rsidRPr="000D3B92">
        <w:rPr>
          <w:rFonts w:ascii="Arial" w:hAnsi="Arial" w:cs="Arial"/>
          <w:i/>
          <w:iCs/>
          <w:color w:val="000000"/>
          <w:sz w:val="20"/>
          <w:szCs w:val="20"/>
        </w:rPr>
        <w:t xml:space="preserve">“En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w:t>
      </w:r>
      <w:r w:rsidRPr="000D3B92">
        <w:rPr>
          <w:rFonts w:ascii="Arial" w:hAnsi="Arial" w:cs="Arial"/>
          <w:color w:val="000000"/>
          <w:sz w:val="22"/>
          <w:szCs w:val="22"/>
        </w:rPr>
        <w:t>(Metodología para el Cálculo de Multas por Infracción a la Normativa Ambiental).</w:t>
      </w:r>
    </w:p>
    <w:p w14:paraId="43387F42" w14:textId="77777777" w:rsidR="00DD24C4" w:rsidRPr="00611EB0" w:rsidRDefault="00DD24C4" w:rsidP="00DD24C4">
      <w:pPr>
        <w:spacing w:line="360" w:lineRule="auto"/>
        <w:jc w:val="both"/>
        <w:rPr>
          <w:rFonts w:ascii="Arial" w:hAnsi="Arial" w:cs="Arial"/>
          <w:i/>
          <w:iCs/>
          <w:color w:val="000000"/>
          <w:sz w:val="22"/>
          <w:szCs w:val="22"/>
        </w:rPr>
      </w:pPr>
    </w:p>
    <w:p w14:paraId="6976E802" w14:textId="77777777" w:rsidR="00DD24C4" w:rsidRPr="00611EB0" w:rsidRDefault="00000000" w:rsidP="00DD24C4">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11AF772F" w14:textId="77777777" w:rsidR="00DD24C4" w:rsidRDefault="00000000" w:rsidP="00DD24C4">
      <w:pPr>
        <w:spacing w:line="360" w:lineRule="auto"/>
        <w:jc w:val="both"/>
        <w:rPr>
          <w:rFonts w:ascii="Arial" w:hAnsi="Arial" w:cs="Arial"/>
          <w:sz w:val="22"/>
          <w:szCs w:val="22"/>
        </w:rPr>
      </w:pPr>
      <w:r w:rsidRPr="008C1363">
        <w:rPr>
          <w:rFonts w:ascii="Arial" w:hAnsi="Arial" w:cs="Arial"/>
          <w:iCs/>
          <w:color w:val="000000" w:themeColor="text1"/>
          <w:sz w:val="22"/>
          <w:szCs w:val="22"/>
        </w:rPr>
        <w:t>Revisada la documentación obrante en los expedientes SDA-08-2017-1497, se establece que la investigada</w:t>
      </w:r>
      <w:r w:rsidRPr="008C1363">
        <w:rPr>
          <w:rFonts w:ascii="Arial" w:hAnsi="Arial" w:cs="Arial"/>
          <w:iCs/>
          <w:color w:val="000000" w:themeColor="text1"/>
          <w:sz w:val="22"/>
          <w:szCs w:val="22"/>
          <w:u w:val="single"/>
        </w:rPr>
        <w:t xml:space="preserve"> NO obtuvo ahorros de retrasos</w:t>
      </w:r>
      <w:r w:rsidRPr="008C1363">
        <w:rPr>
          <w:rFonts w:ascii="Arial" w:hAnsi="Arial" w:cs="Arial"/>
          <w:iCs/>
          <w:color w:val="000000" w:themeColor="text1"/>
          <w:sz w:val="22"/>
          <w:szCs w:val="22"/>
        </w:rPr>
        <w:t xml:space="preserve"> (y3), toda vez que,</w:t>
      </w:r>
      <w:r w:rsidRPr="008C1363">
        <w:rPr>
          <w:rFonts w:ascii="Arial" w:hAnsi="Arial" w:cs="Arial"/>
          <w:color w:val="000000" w:themeColor="text1"/>
          <w:sz w:val="22"/>
          <w:szCs w:val="22"/>
        </w:rPr>
        <w:t xml:space="preserve"> dentro </w:t>
      </w:r>
      <w:r w:rsidRPr="00611EB0">
        <w:rPr>
          <w:rFonts w:ascii="Arial" w:hAnsi="Arial" w:cs="Arial"/>
          <w:sz w:val="22"/>
          <w:szCs w:val="22"/>
        </w:rPr>
        <w:t>del expediente no reposa prueba alguna que demuestre que el presunto infractor haya realizado inversiones posteriores tendientes al cumplimiento de la norma ambiental, esta variable es considerada en cero.</w:t>
      </w:r>
    </w:p>
    <w:p w14:paraId="674DF09A" w14:textId="77777777" w:rsidR="008C1363" w:rsidRPr="00611EB0" w:rsidRDefault="008C1363" w:rsidP="00DD24C4">
      <w:pPr>
        <w:spacing w:line="360" w:lineRule="auto"/>
        <w:jc w:val="both"/>
        <w:rPr>
          <w:rFonts w:ascii="Arial" w:hAnsi="Arial" w:cs="Arial"/>
          <w:sz w:val="22"/>
          <w:szCs w:val="22"/>
        </w:rPr>
      </w:pPr>
    </w:p>
    <w:p w14:paraId="137C137A" w14:textId="77777777" w:rsidR="00DD24C4" w:rsidRPr="00944A9F" w:rsidRDefault="00000000" w:rsidP="00DD24C4">
      <w:pPr>
        <w:spacing w:line="360" w:lineRule="auto"/>
        <w:jc w:val="center"/>
        <w:rPr>
          <w:rFonts w:ascii="Arial" w:hAnsi="Arial"/>
          <w:b/>
          <w:bCs/>
          <w:sz w:val="22"/>
          <w:szCs w:val="22"/>
          <w:lang w:val="es-CO"/>
        </w:rPr>
      </w:pPr>
      <w:r w:rsidRPr="00944A9F">
        <w:rPr>
          <w:rFonts w:ascii="Arial" w:hAnsi="Arial"/>
          <w:b/>
          <w:bCs/>
          <w:sz w:val="22"/>
          <w:szCs w:val="22"/>
          <w:lang w:val="es-CO"/>
        </w:rPr>
        <w:t>y</w:t>
      </w:r>
      <w:r w:rsidRPr="00944A9F">
        <w:rPr>
          <w:rFonts w:ascii="Arial" w:hAnsi="Arial"/>
          <w:b/>
          <w:bCs/>
          <w:sz w:val="22"/>
          <w:szCs w:val="22"/>
          <w:vertAlign w:val="subscript"/>
          <w:lang w:val="es-CO"/>
        </w:rPr>
        <w:t>3</w:t>
      </w:r>
      <w:r w:rsidRPr="00944A9F">
        <w:rPr>
          <w:rFonts w:ascii="Arial" w:hAnsi="Arial"/>
          <w:b/>
          <w:bCs/>
          <w:sz w:val="22"/>
          <w:szCs w:val="22"/>
          <w:lang w:val="es-CO"/>
        </w:rPr>
        <w:t xml:space="preserve"> = 0</w:t>
      </w:r>
    </w:p>
    <w:p w14:paraId="1A03FB26" w14:textId="77777777" w:rsidR="00DD24C4" w:rsidRPr="00611EB0" w:rsidRDefault="00DD24C4" w:rsidP="00DD24C4">
      <w:pPr>
        <w:spacing w:line="360" w:lineRule="auto"/>
        <w:jc w:val="both"/>
        <w:rPr>
          <w:rFonts w:ascii="Arial" w:hAnsi="Arial" w:cs="Arial"/>
          <w:iCs/>
          <w:color w:val="000000"/>
          <w:sz w:val="22"/>
          <w:szCs w:val="22"/>
        </w:rPr>
      </w:pPr>
    </w:p>
    <w:p w14:paraId="25C6B3C1" w14:textId="77777777" w:rsidR="00DD24C4" w:rsidRDefault="00000000" w:rsidP="00DD24C4">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52EAA983" w14:textId="77777777" w:rsidR="00DD24C4" w:rsidRPr="00611EB0" w:rsidRDefault="00DD24C4" w:rsidP="00DD24C4">
      <w:pPr>
        <w:spacing w:line="360" w:lineRule="auto"/>
        <w:jc w:val="both"/>
        <w:rPr>
          <w:rFonts w:ascii="Arial" w:hAnsi="Arial" w:cs="Arial"/>
          <w:b/>
          <w:iCs/>
          <w:color w:val="000000"/>
          <w:sz w:val="22"/>
          <w:szCs w:val="22"/>
          <w:u w:val="single"/>
        </w:rPr>
      </w:pPr>
    </w:p>
    <w:p w14:paraId="0F75DB7D" w14:textId="77777777" w:rsidR="00DD24C4" w:rsidRPr="00611EB0" w:rsidRDefault="00000000" w:rsidP="00DD24C4">
      <w:pPr>
        <w:spacing w:line="360" w:lineRule="auto"/>
        <w:jc w:val="both"/>
        <w:rPr>
          <w:rFonts w:ascii="Arial" w:hAnsi="Arial" w:cs="Arial"/>
          <w:i/>
          <w:iCs/>
          <w:color w:val="000000"/>
          <w:sz w:val="22"/>
          <w:szCs w:val="22"/>
        </w:rPr>
      </w:pPr>
      <w:r w:rsidRPr="00064586">
        <w:rPr>
          <w:rFonts w:ascii="Arial" w:hAnsi="Arial" w:cs="Arial"/>
          <w:i/>
          <w:iCs/>
          <w:color w:val="000000"/>
          <w:sz w:val="20"/>
          <w:szCs w:val="20"/>
        </w:rPr>
        <w:t xml:space="preserve">“Es la posibilidad de que la autoridad ambiental detecte la ocurrencia de una infracción ambiental.” </w:t>
      </w:r>
      <w:r w:rsidRPr="00064586">
        <w:rPr>
          <w:rFonts w:ascii="Arial" w:hAnsi="Arial" w:cs="Arial"/>
          <w:color w:val="000000"/>
          <w:sz w:val="22"/>
          <w:szCs w:val="22"/>
        </w:rPr>
        <w:t>(artículo 2, Resolución 2086 del 25 de octubre de 2010).</w:t>
      </w:r>
    </w:p>
    <w:p w14:paraId="3771F62B" w14:textId="77777777" w:rsidR="00DD24C4" w:rsidRPr="00611EB0" w:rsidRDefault="00DD24C4" w:rsidP="00DD24C4">
      <w:pPr>
        <w:spacing w:line="360" w:lineRule="auto"/>
        <w:jc w:val="both"/>
        <w:rPr>
          <w:rFonts w:ascii="Arial" w:hAnsi="Arial" w:cs="Arial"/>
          <w:i/>
          <w:iCs/>
          <w:color w:val="000000"/>
          <w:sz w:val="22"/>
          <w:szCs w:val="22"/>
        </w:rPr>
      </w:pPr>
    </w:p>
    <w:p w14:paraId="29FDAC75" w14:textId="77777777" w:rsidR="00DD24C4" w:rsidRPr="00611EB0" w:rsidRDefault="00000000" w:rsidP="00DD24C4">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03CDE05F" w14:textId="77777777" w:rsidR="00DD24C4" w:rsidRPr="00611EB0" w:rsidRDefault="00DD24C4" w:rsidP="00DD24C4">
      <w:pPr>
        <w:spacing w:line="360" w:lineRule="auto"/>
        <w:jc w:val="both"/>
        <w:rPr>
          <w:rFonts w:ascii="Arial" w:hAnsi="Arial" w:cs="Arial"/>
          <w:iCs/>
          <w:color w:val="000000"/>
          <w:sz w:val="22"/>
          <w:szCs w:val="22"/>
        </w:rPr>
      </w:pPr>
    </w:p>
    <w:p w14:paraId="0C254427" w14:textId="77777777" w:rsidR="00DD24C4" w:rsidRPr="00611EB0" w:rsidRDefault="00000000" w:rsidP="00DD24C4">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0CB44305" w14:textId="77777777" w:rsidR="00DD24C4" w:rsidRPr="00611EB0" w:rsidRDefault="00000000" w:rsidP="00DD24C4">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7A7BC8CA" w14:textId="77777777" w:rsidR="00DD24C4" w:rsidRPr="00611EB0" w:rsidRDefault="00000000" w:rsidP="00DD24C4">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lastRenderedPageBreak/>
        <w:t>Capacidad de detección alta: p=0.50</w:t>
      </w:r>
    </w:p>
    <w:p w14:paraId="79D2F380" w14:textId="77777777" w:rsidR="00DD24C4" w:rsidRPr="00D75F6F" w:rsidRDefault="00DD24C4" w:rsidP="00DD24C4">
      <w:pPr>
        <w:spacing w:line="360" w:lineRule="auto"/>
        <w:jc w:val="both"/>
        <w:rPr>
          <w:rFonts w:ascii="Arial" w:hAnsi="Arial" w:cs="Arial"/>
          <w:iCs/>
          <w:color w:val="4472C4" w:themeColor="accent1"/>
          <w:sz w:val="22"/>
          <w:szCs w:val="22"/>
        </w:rPr>
      </w:pPr>
    </w:p>
    <w:p w14:paraId="2CD47B19" w14:textId="77777777" w:rsidR="00DD24C4" w:rsidRPr="00611EB0" w:rsidRDefault="00000000" w:rsidP="00DD24C4">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6E8342D3" w14:textId="77777777" w:rsidR="00DD24C4" w:rsidRPr="00611EB0" w:rsidRDefault="00000000" w:rsidP="00DD24C4">
      <w:pPr>
        <w:tabs>
          <w:tab w:val="left" w:pos="5638"/>
        </w:tabs>
        <w:spacing w:line="360" w:lineRule="auto"/>
        <w:jc w:val="both"/>
        <w:rPr>
          <w:rFonts w:ascii="Arial" w:hAnsi="Arial" w:cs="Arial"/>
          <w:iCs/>
          <w:color w:val="000000" w:themeColor="text1"/>
          <w:sz w:val="22"/>
          <w:szCs w:val="22"/>
        </w:rPr>
      </w:pPr>
      <w:r>
        <w:rPr>
          <w:rFonts w:ascii="Arial" w:hAnsi="Arial" w:cs="Arial"/>
          <w:iCs/>
          <w:color w:val="000000" w:themeColor="text1"/>
          <w:sz w:val="22"/>
          <w:szCs w:val="22"/>
        </w:rPr>
        <w:tab/>
      </w:r>
    </w:p>
    <w:p w14:paraId="3CA78333" w14:textId="77777777" w:rsidR="00DD24C4" w:rsidRPr="00611EB0" w:rsidRDefault="00000000" w:rsidP="00DD24C4">
      <w:pPr>
        <w:spacing w:line="360" w:lineRule="auto"/>
        <w:jc w:val="center"/>
        <w:rPr>
          <w:rFonts w:ascii="Arial" w:hAnsi="Arial" w:cs="Arial"/>
          <w:b/>
          <w:iCs/>
          <w:color w:val="FF0000"/>
          <w:sz w:val="22"/>
          <w:szCs w:val="22"/>
        </w:rPr>
      </w:pPr>
      <w:r w:rsidRPr="00611EB0">
        <w:rPr>
          <w:rFonts w:ascii="Arial" w:hAnsi="Arial" w:cs="Arial"/>
          <w:b/>
          <w:iCs/>
          <w:color w:val="000000"/>
          <w:sz w:val="22"/>
          <w:szCs w:val="22"/>
        </w:rPr>
        <w:t>B = $0</w:t>
      </w:r>
    </w:p>
    <w:p w14:paraId="016120C2" w14:textId="77777777" w:rsidR="00DD24C4" w:rsidRPr="00611EB0" w:rsidRDefault="00DD24C4" w:rsidP="00DD24C4">
      <w:pPr>
        <w:spacing w:line="360" w:lineRule="auto"/>
        <w:jc w:val="both"/>
        <w:rPr>
          <w:rFonts w:ascii="Arial" w:hAnsi="Arial" w:cs="Arial"/>
          <w:iCs/>
          <w:color w:val="000000" w:themeColor="text1"/>
          <w:sz w:val="22"/>
          <w:szCs w:val="22"/>
        </w:rPr>
      </w:pPr>
    </w:p>
    <w:p w14:paraId="0632752B" w14:textId="77777777" w:rsidR="00DD24C4" w:rsidRPr="00944A9F" w:rsidRDefault="00000000" w:rsidP="00DD24C4">
      <w:pPr>
        <w:spacing w:line="360" w:lineRule="auto"/>
        <w:jc w:val="both"/>
        <w:rPr>
          <w:rFonts w:ascii="Arial" w:hAnsi="Arial" w:cs="Arial"/>
          <w:bCs/>
          <w:iCs/>
          <w:color w:val="000000"/>
          <w:sz w:val="22"/>
          <w:szCs w:val="22"/>
        </w:rPr>
      </w:pPr>
      <w:r w:rsidRPr="00944A9F">
        <w:rPr>
          <w:rFonts w:ascii="Arial" w:hAnsi="Arial" w:cs="Arial"/>
          <w:bCs/>
          <w:iCs/>
          <w:color w:val="000000"/>
          <w:sz w:val="22"/>
          <w:szCs w:val="22"/>
        </w:rPr>
        <w:t xml:space="preserve">Es de aclarar que el infractor obtuvo un beneficio ilícito representado en </w:t>
      </w:r>
      <w:r w:rsidRPr="00944A9F">
        <w:rPr>
          <w:rFonts w:ascii="Arial" w:hAnsi="Arial" w:cs="Arial"/>
          <w:bCs/>
          <w:iCs/>
          <w:color w:val="000000"/>
          <w:sz w:val="22"/>
          <w:szCs w:val="22"/>
          <w:u w:val="single"/>
        </w:rPr>
        <w:t>costos evitados (y2)</w:t>
      </w:r>
      <w:r w:rsidRPr="00944A9F">
        <w:rPr>
          <w:rFonts w:ascii="Arial" w:hAnsi="Arial" w:cs="Arial"/>
          <w:bCs/>
          <w:iCs/>
          <w:color w:val="000000"/>
          <w:sz w:val="22"/>
          <w:szCs w:val="22"/>
        </w:rPr>
        <w:t xml:space="preserve"> para el cargo segundo, formulado en el Auto </w:t>
      </w:r>
      <w:r w:rsidRPr="00724032">
        <w:rPr>
          <w:rFonts w:ascii="Arial" w:hAnsi="Arial" w:cs="Arial"/>
          <w:iCs/>
          <w:color w:val="000000" w:themeColor="text1"/>
          <w:sz w:val="22"/>
          <w:szCs w:val="22"/>
        </w:rPr>
        <w:t>0047 de 08 de enero de 2021</w:t>
      </w:r>
      <w:r w:rsidRPr="00944A9F">
        <w:rPr>
          <w:rFonts w:ascii="Arial" w:hAnsi="Arial" w:cs="Arial"/>
          <w:bCs/>
          <w:iCs/>
          <w:color w:val="000000"/>
          <w:sz w:val="22"/>
          <w:szCs w:val="22"/>
        </w:rPr>
        <w:t>, como se expuso previamente; no obstante, no fue posible calcular el beneficio económico obtenido por el infractor, dado que no se cuenta con información suficiente que permita calcular dicho beneficio; por lo tanto, el valor del presente criterio para el cálculo de la cuantía de la sanción de multa tendrá un valor de cero “0”, situación que conforme con lo establecido en la Metodología para el Cálculo de Multas por Infracción a la Normativa Ambiental – Manual Conceptual y Procedimental del Ministerio de Ambiente Vivienda y Desarrollo Territorial MAVDT (2010), se considerará como una circunstancia agravante correspondiente a “obtener provecho económico para sí o un tercero”</w:t>
      </w:r>
    </w:p>
    <w:p w14:paraId="58C5990F" w14:textId="77777777" w:rsidR="00DD24C4" w:rsidRPr="00611EB0" w:rsidRDefault="00DD24C4" w:rsidP="00DD24C4">
      <w:pPr>
        <w:spacing w:line="360" w:lineRule="auto"/>
        <w:jc w:val="both"/>
        <w:rPr>
          <w:rFonts w:ascii="Arial" w:hAnsi="Arial" w:cs="Arial"/>
          <w:b/>
          <w:iCs/>
          <w:color w:val="000000"/>
          <w:sz w:val="22"/>
          <w:szCs w:val="22"/>
        </w:rPr>
      </w:pPr>
    </w:p>
    <w:p w14:paraId="2F8DC0C1" w14:textId="77777777" w:rsidR="00DD24C4" w:rsidRPr="00611EB0" w:rsidRDefault="00000000" w:rsidP="00DD24C4">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6C2880B4" w14:textId="77777777" w:rsidR="00DD24C4" w:rsidRPr="00611EB0" w:rsidRDefault="00DD24C4" w:rsidP="00DD24C4">
      <w:pPr>
        <w:spacing w:line="360" w:lineRule="auto"/>
        <w:jc w:val="both"/>
        <w:rPr>
          <w:rFonts w:ascii="Arial" w:hAnsi="Arial" w:cs="Arial"/>
          <w:sz w:val="22"/>
          <w:szCs w:val="22"/>
        </w:rPr>
      </w:pPr>
    </w:p>
    <w:p w14:paraId="68DE7C5D" w14:textId="77777777" w:rsidR="00DD24C4" w:rsidRPr="00064586" w:rsidRDefault="00000000" w:rsidP="00DD24C4">
      <w:pPr>
        <w:spacing w:line="360" w:lineRule="auto"/>
        <w:jc w:val="both"/>
        <w:rPr>
          <w:rFonts w:ascii="Arial" w:hAnsi="Arial" w:cs="Arial"/>
          <w:color w:val="000000"/>
          <w:sz w:val="22"/>
          <w:szCs w:val="22"/>
        </w:rPr>
      </w:pPr>
      <w:r w:rsidRPr="00064586">
        <w:rPr>
          <w:rFonts w:ascii="Arial" w:hAnsi="Arial" w:cs="Arial"/>
          <w:i/>
          <w:iCs/>
          <w:color w:val="000000"/>
          <w:sz w:val="20"/>
          <w:szCs w:val="20"/>
        </w:rPr>
        <w:t>“Es el factor que considera la duración de la infracción ambiental, identificando si ésta se presenta de manera instantánea o continua en el tiempo (…)”</w:t>
      </w:r>
      <w:r w:rsidRPr="00064586">
        <w:rPr>
          <w:rFonts w:ascii="Arial" w:hAnsi="Arial" w:cs="Arial"/>
          <w:color w:val="000000"/>
          <w:sz w:val="20"/>
          <w:szCs w:val="20"/>
        </w:rPr>
        <w:t xml:space="preserve"> </w:t>
      </w:r>
      <w:r>
        <w:rPr>
          <w:rFonts w:ascii="Arial" w:hAnsi="Arial" w:cs="Arial"/>
          <w:color w:val="000000"/>
          <w:sz w:val="22"/>
          <w:szCs w:val="22"/>
        </w:rPr>
        <w:t xml:space="preserve">(artículo 2, Resolución 2086 del 25 </w:t>
      </w:r>
      <w:r w:rsidRPr="00064586">
        <w:rPr>
          <w:rFonts w:ascii="Arial" w:hAnsi="Arial" w:cs="Arial"/>
          <w:color w:val="000000"/>
          <w:sz w:val="22"/>
          <w:szCs w:val="22"/>
        </w:rPr>
        <w:t>de</w:t>
      </w:r>
      <w:r w:rsidR="00064586" w:rsidRPr="00064586">
        <w:rPr>
          <w:rFonts w:ascii="Arial" w:hAnsi="Arial" w:cs="Arial"/>
          <w:color w:val="000000"/>
          <w:sz w:val="22"/>
          <w:szCs w:val="22"/>
        </w:rPr>
        <w:t xml:space="preserve"> </w:t>
      </w:r>
      <w:r w:rsidRPr="00064586">
        <w:rPr>
          <w:rFonts w:ascii="Arial" w:hAnsi="Arial" w:cs="Arial"/>
          <w:color w:val="000000"/>
          <w:sz w:val="22"/>
          <w:szCs w:val="22"/>
        </w:rPr>
        <w:t>octubre de 2010).</w:t>
      </w:r>
    </w:p>
    <w:p w14:paraId="3A55E91B" w14:textId="77777777" w:rsidR="00DD24C4" w:rsidRPr="00611EB0" w:rsidRDefault="00DD24C4" w:rsidP="00DD24C4">
      <w:pPr>
        <w:spacing w:line="360" w:lineRule="auto"/>
        <w:jc w:val="both"/>
        <w:rPr>
          <w:rFonts w:ascii="Arial" w:hAnsi="Arial" w:cs="Arial"/>
          <w:color w:val="000000"/>
          <w:sz w:val="22"/>
          <w:szCs w:val="22"/>
        </w:rPr>
      </w:pPr>
    </w:p>
    <w:p w14:paraId="0CDC8B2D" w14:textId="77777777" w:rsidR="00DD24C4" w:rsidRPr="00611EB0" w:rsidRDefault="00000000" w:rsidP="00DD24C4">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03D3F313" w14:textId="77777777" w:rsidR="00DD24C4" w:rsidRPr="00611EB0" w:rsidRDefault="00DD24C4" w:rsidP="00DD24C4">
      <w:pPr>
        <w:spacing w:line="360" w:lineRule="auto"/>
        <w:jc w:val="both"/>
        <w:rPr>
          <w:rFonts w:ascii="Arial" w:hAnsi="Arial" w:cs="Arial"/>
          <w:color w:val="000000"/>
          <w:sz w:val="22"/>
          <w:szCs w:val="22"/>
        </w:rPr>
      </w:pPr>
    </w:p>
    <w:p w14:paraId="7520DC71" w14:textId="77777777" w:rsidR="00DD24C4" w:rsidRPr="00611EB0" w:rsidRDefault="00000000" w:rsidP="00DD24C4">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08B5D244" w14:textId="77777777" w:rsidR="00DD24C4" w:rsidRPr="00611EB0" w:rsidRDefault="00DD24C4" w:rsidP="00DD24C4">
      <w:pPr>
        <w:spacing w:line="360" w:lineRule="auto"/>
        <w:jc w:val="both"/>
        <w:rPr>
          <w:rFonts w:ascii="Arial" w:hAnsi="Arial" w:cs="Arial"/>
          <w:color w:val="000000" w:themeColor="text1"/>
          <w:sz w:val="22"/>
          <w:szCs w:val="22"/>
        </w:rPr>
      </w:pPr>
    </w:p>
    <w:p w14:paraId="42502DE1" w14:textId="77777777" w:rsidR="00DD24C4" w:rsidRPr="00611EB0" w:rsidRDefault="00000000" w:rsidP="00DD24C4">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8FCECE7" w14:textId="77777777" w:rsidR="00DD24C4" w:rsidRPr="00611EB0" w:rsidRDefault="00DD24C4" w:rsidP="00DD24C4">
      <w:pPr>
        <w:spacing w:line="360" w:lineRule="auto"/>
        <w:jc w:val="both"/>
        <w:rPr>
          <w:rFonts w:ascii="Arial" w:hAnsi="Arial" w:cs="Arial"/>
          <w:color w:val="000000" w:themeColor="text1"/>
          <w:sz w:val="22"/>
          <w:szCs w:val="22"/>
          <w:lang w:eastAsia="es-CO"/>
        </w:rPr>
      </w:pPr>
    </w:p>
    <w:p w14:paraId="3A191D6E" w14:textId="77777777" w:rsidR="00DD24C4" w:rsidRPr="00611EB0" w:rsidRDefault="00000000" w:rsidP="00DD24C4">
      <w:pPr>
        <w:spacing w:line="360" w:lineRule="auto"/>
        <w:jc w:val="both"/>
        <w:rPr>
          <w:rFonts w:ascii="Arial" w:hAnsi="Arial" w:cs="Arial"/>
          <w:iCs/>
          <w:sz w:val="22"/>
          <w:szCs w:val="22"/>
        </w:rPr>
      </w:pPr>
      <w:r w:rsidRPr="00611EB0">
        <w:rPr>
          <w:rFonts w:ascii="Arial" w:hAnsi="Arial" w:cs="Arial"/>
          <w:b/>
          <w:iCs/>
          <w:color w:val="000000"/>
          <w:sz w:val="22"/>
          <w:szCs w:val="22"/>
        </w:rPr>
        <w:t>Cargos primero y segundo</w:t>
      </w:r>
    </w:p>
    <w:p w14:paraId="708AD1AF" w14:textId="77777777" w:rsidR="00DD24C4" w:rsidRPr="00611EB0" w:rsidRDefault="00000000" w:rsidP="00DD24C4">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10</w:t>
      </w:r>
      <w:r>
        <w:rPr>
          <w:rFonts w:ascii="Arial" w:hAnsi="Arial" w:cs="Arial"/>
          <w:color w:val="000000" w:themeColor="text1"/>
          <w:sz w:val="22"/>
          <w:szCs w:val="22"/>
        </w:rPr>
        <w:t xml:space="preserve"> de enero de 2</w:t>
      </w:r>
      <w:r w:rsidRPr="00611EB0">
        <w:rPr>
          <w:rFonts w:ascii="Arial" w:hAnsi="Arial" w:cs="Arial"/>
          <w:color w:val="000000" w:themeColor="text1"/>
          <w:sz w:val="22"/>
          <w:szCs w:val="22"/>
        </w:rPr>
        <w:t>016 y que no se tiene evidencia de su continuidad, se considera una actuación instantánea.</w:t>
      </w:r>
    </w:p>
    <w:p w14:paraId="189B26C7" w14:textId="77777777" w:rsidR="00DD24C4" w:rsidRPr="00611EB0" w:rsidRDefault="00DD24C4" w:rsidP="00DD24C4">
      <w:pPr>
        <w:spacing w:line="360" w:lineRule="auto"/>
        <w:rPr>
          <w:rFonts w:ascii="Arial" w:hAnsi="Arial" w:cs="Arial"/>
          <w:color w:val="000000" w:themeColor="text1"/>
          <w:sz w:val="22"/>
          <w:szCs w:val="22"/>
        </w:rPr>
      </w:pPr>
    </w:p>
    <w:p w14:paraId="132B720B" w14:textId="77777777" w:rsidR="00DD24C4" w:rsidRPr="001D001B" w:rsidRDefault="00000000" w:rsidP="00DD24C4">
      <w:pPr>
        <w:spacing w:line="360" w:lineRule="auto"/>
        <w:jc w:val="center"/>
        <w:rPr>
          <w:rFonts w:ascii="Arial" w:hAnsi="Arial" w:cs="Arial"/>
          <w:b/>
          <w:bCs/>
          <w:color w:val="000000" w:themeColor="text1"/>
          <w:sz w:val="22"/>
          <w:szCs w:val="22"/>
        </w:rPr>
      </w:pPr>
      <w:r w:rsidRPr="001D001B">
        <w:rPr>
          <w:rFonts w:ascii="Arial" w:hAnsi="Arial" w:cs="Arial"/>
          <w:b/>
          <w:bCs/>
          <w:color w:val="000000" w:themeColor="text1"/>
          <w:sz w:val="22"/>
          <w:szCs w:val="22"/>
        </w:rPr>
        <w:t>α = 1</w:t>
      </w:r>
    </w:p>
    <w:p w14:paraId="04C2C9FF" w14:textId="77777777" w:rsidR="00DD24C4" w:rsidRPr="00C03B82" w:rsidRDefault="00DD24C4" w:rsidP="00DD24C4">
      <w:pPr>
        <w:spacing w:line="360" w:lineRule="auto"/>
        <w:contextualSpacing/>
        <w:rPr>
          <w:rFonts w:ascii="Arial" w:hAnsi="Arial" w:cs="Arial"/>
          <w:color w:val="000000" w:themeColor="text1"/>
        </w:rPr>
      </w:pPr>
    </w:p>
    <w:p w14:paraId="3FCBDF61" w14:textId="77777777" w:rsidR="00DD24C4" w:rsidRDefault="00000000" w:rsidP="00DD24C4">
      <w:pPr>
        <w:pStyle w:val="Ttulo2"/>
        <w:numPr>
          <w:ilvl w:val="1"/>
          <w:numId w:val="6"/>
        </w:numPr>
        <w:spacing w:before="0" w:after="0" w:line="360" w:lineRule="auto"/>
        <w:rPr>
          <w:rStyle w:val="Ttulo2Car"/>
          <w:rFonts w:cs="Arial"/>
          <w:b/>
          <w:bCs/>
          <w:szCs w:val="22"/>
          <w:lang w:val="es-CO"/>
        </w:rPr>
      </w:pPr>
      <w:bookmarkStart w:id="7" w:name="_Toc465431334"/>
      <w:bookmarkStart w:id="8" w:name="_Toc505248278"/>
      <w:r w:rsidRPr="000C637A">
        <w:rPr>
          <w:rStyle w:val="Ttulo2Car"/>
          <w:rFonts w:cs="Arial"/>
          <w:b/>
          <w:bCs/>
          <w:szCs w:val="22"/>
          <w:lang w:val="es-CO"/>
        </w:rPr>
        <w:t>EVALUACIÓN DE RIESGO (R)</w:t>
      </w:r>
      <w:bookmarkEnd w:id="7"/>
      <w:bookmarkEnd w:id="8"/>
    </w:p>
    <w:p w14:paraId="0B45585E" w14:textId="77777777" w:rsidR="00DD24C4" w:rsidRPr="00EC6C81" w:rsidRDefault="00DD24C4" w:rsidP="00DD24C4">
      <w:pPr>
        <w:rPr>
          <w:rFonts w:eastAsiaTheme="majorEastAsia"/>
          <w:lang w:val="es-CO" w:eastAsia="en-US"/>
        </w:rPr>
      </w:pPr>
    </w:p>
    <w:p w14:paraId="7E5BD69A" w14:textId="77777777" w:rsidR="00DD24C4" w:rsidRPr="0040463C" w:rsidRDefault="00000000" w:rsidP="00DD24C4">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2444C496" w14:textId="77777777" w:rsidR="00DD24C4" w:rsidRPr="0040463C" w:rsidRDefault="00DD24C4" w:rsidP="00DD24C4">
      <w:pPr>
        <w:spacing w:line="360" w:lineRule="auto"/>
        <w:jc w:val="both"/>
        <w:rPr>
          <w:rFonts w:ascii="Arial" w:hAnsi="Arial" w:cs="Arial"/>
          <w:sz w:val="22"/>
          <w:szCs w:val="22"/>
          <w:lang w:val="es-CO" w:eastAsia="es-CO"/>
        </w:rPr>
      </w:pPr>
    </w:p>
    <w:p w14:paraId="7D368508" w14:textId="77777777" w:rsidR="00DD24C4" w:rsidRPr="0040463C" w:rsidRDefault="00000000" w:rsidP="00DD24C4">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2F9A7C3E" w14:textId="77777777" w:rsidR="00DD24C4" w:rsidRPr="0040463C" w:rsidRDefault="00DD24C4" w:rsidP="00DD24C4">
      <w:pPr>
        <w:spacing w:line="360" w:lineRule="auto"/>
        <w:jc w:val="both"/>
        <w:rPr>
          <w:rFonts w:ascii="Arial" w:hAnsi="Arial" w:cs="Arial"/>
          <w:sz w:val="22"/>
          <w:szCs w:val="22"/>
          <w:lang w:val="es-CO" w:eastAsia="es-CO"/>
        </w:rPr>
      </w:pPr>
    </w:p>
    <w:p w14:paraId="549D2592" w14:textId="77777777" w:rsidR="00DD24C4" w:rsidRPr="00AC11D4" w:rsidRDefault="00000000" w:rsidP="00AC11D4">
      <w:pPr>
        <w:spacing w:line="360" w:lineRule="auto"/>
        <w:ind w:left="708"/>
        <w:jc w:val="both"/>
        <w:rPr>
          <w:rFonts w:ascii="Arial" w:hAnsi="Arial" w:cs="Arial"/>
          <w:i/>
          <w:iCs/>
          <w:sz w:val="20"/>
          <w:szCs w:val="20"/>
          <w:lang w:val="es-CO" w:eastAsia="es-CO"/>
        </w:rPr>
      </w:pPr>
      <w:r w:rsidRPr="00AC11D4">
        <w:rPr>
          <w:rFonts w:ascii="Arial" w:hAnsi="Arial" w:cs="Arial"/>
          <w:i/>
          <w:iCs/>
          <w:sz w:val="20"/>
          <w:szCs w:val="20"/>
          <w:lang w:val="es-CO" w:eastAsia="es-CO"/>
        </w:rPr>
        <w:t>“(...) En el marco de las infracciones ambientales se presentan tres escenarios:</w:t>
      </w:r>
    </w:p>
    <w:p w14:paraId="2BB74415" w14:textId="77777777" w:rsidR="00DD24C4" w:rsidRPr="00AC11D4" w:rsidRDefault="00DD24C4" w:rsidP="00AC11D4">
      <w:pPr>
        <w:spacing w:line="360" w:lineRule="auto"/>
        <w:ind w:left="708"/>
        <w:jc w:val="both"/>
        <w:rPr>
          <w:rFonts w:ascii="Arial" w:hAnsi="Arial" w:cs="Arial"/>
          <w:i/>
          <w:iCs/>
          <w:sz w:val="20"/>
          <w:szCs w:val="20"/>
          <w:lang w:val="es-CO" w:eastAsia="es-CO"/>
        </w:rPr>
      </w:pPr>
    </w:p>
    <w:p w14:paraId="30BB9EA4" w14:textId="77777777" w:rsidR="00DD24C4" w:rsidRPr="00AC11D4" w:rsidRDefault="00000000" w:rsidP="00AC11D4">
      <w:pPr>
        <w:spacing w:line="360" w:lineRule="auto"/>
        <w:ind w:left="708"/>
        <w:jc w:val="both"/>
        <w:rPr>
          <w:rFonts w:ascii="Arial" w:hAnsi="Arial" w:cs="Arial"/>
          <w:i/>
          <w:iCs/>
          <w:sz w:val="20"/>
          <w:szCs w:val="20"/>
          <w:lang w:val="es-CO" w:eastAsia="es-CO"/>
        </w:rPr>
      </w:pPr>
      <w:r w:rsidRPr="00AC11D4">
        <w:rPr>
          <w:rFonts w:ascii="Arial" w:hAnsi="Arial" w:cs="Arial"/>
          <w:i/>
          <w:iCs/>
          <w:sz w:val="20"/>
          <w:szCs w:val="20"/>
          <w:lang w:val="es-CO" w:eastAsia="es-CO"/>
        </w:rPr>
        <w:t>1. Infracciones que originaron afectación ambiental</w:t>
      </w:r>
    </w:p>
    <w:p w14:paraId="28C1B838" w14:textId="77777777" w:rsidR="00DD24C4" w:rsidRPr="00AC11D4" w:rsidRDefault="00000000" w:rsidP="00AC11D4">
      <w:pPr>
        <w:spacing w:line="360" w:lineRule="auto"/>
        <w:ind w:left="708"/>
        <w:jc w:val="both"/>
        <w:rPr>
          <w:rFonts w:ascii="Arial" w:hAnsi="Arial" w:cs="Arial"/>
          <w:i/>
          <w:iCs/>
          <w:sz w:val="20"/>
          <w:szCs w:val="20"/>
          <w:lang w:val="es-CO" w:eastAsia="es-CO"/>
        </w:rPr>
      </w:pPr>
      <w:r w:rsidRPr="00AC11D4">
        <w:rPr>
          <w:rFonts w:ascii="Arial" w:hAnsi="Arial" w:cs="Arial"/>
          <w:i/>
          <w:iCs/>
          <w:sz w:val="20"/>
          <w:szCs w:val="20"/>
          <w:lang w:val="es-CO" w:eastAsia="es-CO"/>
        </w:rPr>
        <w:t>2. Infracciones que no se concretaron en afectaciones ambientales, pero expusieron o pusieron en riesgo algún o algunos bienes de protección ambientales.</w:t>
      </w:r>
    </w:p>
    <w:p w14:paraId="2AC5107D" w14:textId="77777777" w:rsidR="00DD24C4" w:rsidRPr="00AC11D4" w:rsidRDefault="00000000" w:rsidP="00AC11D4">
      <w:pPr>
        <w:spacing w:line="360" w:lineRule="auto"/>
        <w:ind w:left="708"/>
        <w:jc w:val="both"/>
        <w:rPr>
          <w:rFonts w:ascii="Arial" w:hAnsi="Arial" w:cs="Arial"/>
          <w:i/>
          <w:iCs/>
          <w:sz w:val="20"/>
          <w:szCs w:val="20"/>
          <w:lang w:val="es-CO" w:eastAsia="es-CO"/>
        </w:rPr>
      </w:pPr>
      <w:r w:rsidRPr="00AC11D4">
        <w:rPr>
          <w:rFonts w:ascii="Arial" w:hAnsi="Arial" w:cs="Arial"/>
          <w:i/>
          <w:iCs/>
          <w:sz w:val="20"/>
          <w:szCs w:val="20"/>
          <w:lang w:val="es-CO" w:eastAsia="es-CO"/>
        </w:rPr>
        <w:t>3. Meras infracciones ambientales —Solo son incumplimientos ambientales, que no repercuten en bienes de protección ambientales.</w:t>
      </w:r>
    </w:p>
    <w:p w14:paraId="65166493" w14:textId="77777777" w:rsidR="00DD24C4" w:rsidRPr="00AC11D4" w:rsidRDefault="00DD24C4" w:rsidP="00AC11D4">
      <w:pPr>
        <w:spacing w:line="360" w:lineRule="auto"/>
        <w:ind w:left="708"/>
        <w:jc w:val="both"/>
        <w:rPr>
          <w:rFonts w:ascii="Arial" w:hAnsi="Arial" w:cs="Arial"/>
          <w:i/>
          <w:iCs/>
          <w:sz w:val="20"/>
          <w:szCs w:val="20"/>
          <w:lang w:val="es-CO" w:eastAsia="es-CO"/>
        </w:rPr>
      </w:pPr>
    </w:p>
    <w:p w14:paraId="271D3B16" w14:textId="77777777" w:rsidR="00DD24C4" w:rsidRPr="00AC11D4" w:rsidRDefault="00000000" w:rsidP="00AC11D4">
      <w:pPr>
        <w:spacing w:line="360" w:lineRule="auto"/>
        <w:ind w:left="708"/>
        <w:jc w:val="both"/>
        <w:rPr>
          <w:rFonts w:ascii="Arial" w:hAnsi="Arial" w:cs="Arial"/>
          <w:i/>
          <w:iCs/>
          <w:sz w:val="20"/>
          <w:szCs w:val="20"/>
          <w:lang w:val="es-CO" w:eastAsia="es-CO"/>
        </w:rPr>
      </w:pPr>
      <w:r w:rsidRPr="00AC11D4">
        <w:rPr>
          <w:rFonts w:ascii="Arial" w:hAnsi="Arial" w:cs="Arial"/>
          <w:i/>
          <w:iCs/>
          <w:sz w:val="20"/>
          <w:szCs w:val="20"/>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2770931C" w14:textId="77777777" w:rsidR="00DD24C4" w:rsidRPr="0040463C" w:rsidRDefault="00DD24C4" w:rsidP="00DD24C4">
      <w:pPr>
        <w:spacing w:line="360" w:lineRule="auto"/>
        <w:jc w:val="both"/>
        <w:rPr>
          <w:rFonts w:ascii="Arial" w:hAnsi="Arial" w:cs="Arial"/>
          <w:sz w:val="22"/>
          <w:szCs w:val="22"/>
          <w:lang w:val="es-CO" w:eastAsia="es-CO"/>
        </w:rPr>
      </w:pPr>
    </w:p>
    <w:p w14:paraId="24C86407" w14:textId="77777777" w:rsidR="00DD24C4" w:rsidRPr="0040463C" w:rsidRDefault="00000000" w:rsidP="00DD24C4">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Ahora bien, de acuerdo con el memorando 2024IE249123 de 29 de noviembre de 2024 emitido por la Subdirección de Calidad del Aire, Auditiva y Visual - SCAAV de la Secretaría Distrital de Ambiente, en donde se precisa que “la emisión de ruido es un contaminante físico de </w:t>
      </w:r>
      <w:r w:rsidRPr="0040463C">
        <w:rPr>
          <w:rFonts w:ascii="Arial" w:hAnsi="Arial" w:cs="Arial"/>
          <w:sz w:val="22"/>
          <w:szCs w:val="22"/>
          <w:lang w:val="es-CO" w:eastAsia="es-CO"/>
        </w:rPr>
        <w:lastRenderedPageBreak/>
        <w:t>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6B225A1" w14:textId="77777777" w:rsidR="00DD24C4" w:rsidRPr="0040463C" w:rsidRDefault="00DD24C4" w:rsidP="00DD24C4">
      <w:pPr>
        <w:spacing w:line="360" w:lineRule="auto"/>
        <w:jc w:val="both"/>
        <w:rPr>
          <w:rFonts w:ascii="Arial" w:hAnsi="Arial" w:cs="Arial"/>
          <w:sz w:val="22"/>
          <w:szCs w:val="22"/>
          <w:lang w:val="es-CO" w:eastAsia="es-CO"/>
        </w:rPr>
      </w:pPr>
    </w:p>
    <w:p w14:paraId="6B5A5718" w14:textId="77777777" w:rsidR="00DD24C4" w:rsidRPr="0040463C" w:rsidRDefault="00000000" w:rsidP="00DD24C4">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w:t>
      </w:r>
      <w:proofErr w:type="spellStart"/>
      <w:r w:rsidRPr="0040463C">
        <w:rPr>
          <w:rFonts w:ascii="Arial" w:hAnsi="Arial" w:cs="Arial"/>
          <w:sz w:val="22"/>
          <w:szCs w:val="22"/>
          <w:lang w:val="es-CO" w:eastAsia="es-CO"/>
        </w:rPr>
        <w:t>Nº</w:t>
      </w:r>
      <w:proofErr w:type="spellEnd"/>
      <w:r w:rsidRPr="0040463C">
        <w:rPr>
          <w:rFonts w:ascii="Arial" w:hAnsi="Arial" w:cs="Arial"/>
          <w:sz w:val="22"/>
          <w:szCs w:val="22"/>
          <w:lang w:val="es-CO" w:eastAsia="es-CO"/>
        </w:rPr>
        <w:t xml:space="preserve">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3CC2A1C" w14:textId="77777777" w:rsidR="00DD24C4" w:rsidRPr="0040463C" w:rsidRDefault="00DD24C4" w:rsidP="00DD24C4">
      <w:pPr>
        <w:spacing w:line="360" w:lineRule="auto"/>
        <w:ind w:left="708"/>
        <w:jc w:val="both"/>
        <w:rPr>
          <w:rFonts w:ascii="Arial" w:hAnsi="Arial" w:cs="Arial"/>
          <w:sz w:val="22"/>
          <w:szCs w:val="22"/>
          <w:lang w:val="es-CO" w:eastAsia="es-CO"/>
        </w:rPr>
      </w:pPr>
    </w:p>
    <w:p w14:paraId="4A782759" w14:textId="77777777" w:rsidR="00DD24C4" w:rsidRPr="00AC11D4" w:rsidRDefault="00000000" w:rsidP="00DD24C4">
      <w:pPr>
        <w:spacing w:line="360" w:lineRule="auto"/>
        <w:ind w:left="708"/>
        <w:jc w:val="both"/>
        <w:rPr>
          <w:rFonts w:ascii="Arial" w:hAnsi="Arial" w:cs="Arial"/>
          <w:i/>
          <w:iCs/>
          <w:sz w:val="20"/>
          <w:szCs w:val="20"/>
          <w:lang w:val="es-CO" w:eastAsia="es-CO"/>
        </w:rPr>
      </w:pPr>
      <w:r w:rsidRPr="00AC11D4">
        <w:rPr>
          <w:rFonts w:ascii="Arial" w:hAnsi="Arial" w:cs="Arial"/>
          <w:i/>
          <w:iCs/>
          <w:sz w:val="20"/>
          <w:szCs w:val="20"/>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7E8A5D7E" w14:textId="77777777" w:rsidR="00DD24C4" w:rsidRPr="0040463C" w:rsidRDefault="00DD24C4" w:rsidP="00DD24C4">
      <w:pPr>
        <w:spacing w:line="360" w:lineRule="auto"/>
        <w:jc w:val="both"/>
        <w:rPr>
          <w:rFonts w:ascii="Arial" w:hAnsi="Arial" w:cs="Arial"/>
          <w:sz w:val="22"/>
          <w:szCs w:val="22"/>
          <w:lang w:val="es-CO" w:eastAsia="es-CO"/>
        </w:rPr>
      </w:pPr>
    </w:p>
    <w:p w14:paraId="1D3194A6" w14:textId="77777777" w:rsidR="00DD24C4" w:rsidRPr="0040463C" w:rsidRDefault="00000000" w:rsidP="00DD24C4">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ese sentido y de acuerdo con el concepto técnico 07435 del 12 de octubre de 2016, se estableció que como resultado de la evaluación el nivel equivalente del aporte sonoro de las fuentes específicas (</w:t>
      </w:r>
      <w:proofErr w:type="spellStart"/>
      <w:r w:rsidRPr="0040463C">
        <w:rPr>
          <w:rFonts w:ascii="Arial" w:hAnsi="Arial" w:cs="Arial"/>
          <w:sz w:val="22"/>
          <w:szCs w:val="22"/>
          <w:lang w:val="es-CO" w:eastAsia="es-CO"/>
        </w:rPr>
        <w:t>Leqemisión</w:t>
      </w:r>
      <w:proofErr w:type="spellEnd"/>
      <w:r w:rsidRPr="0040463C">
        <w:rPr>
          <w:rFonts w:ascii="Arial" w:hAnsi="Arial" w:cs="Arial"/>
          <w:sz w:val="22"/>
          <w:szCs w:val="22"/>
          <w:lang w:val="es-CO" w:eastAsia="es-CO"/>
        </w:rPr>
        <w:t xml:space="preserve">), fue de 75,43 dB(A), por lo que se establece un incumplimiento con los niveles máximos permisibles aceptados </w:t>
      </w:r>
      <w:r>
        <w:rPr>
          <w:rFonts w:ascii="Arial" w:hAnsi="Arial" w:cs="Arial"/>
          <w:sz w:val="22"/>
          <w:szCs w:val="22"/>
          <w:lang w:val="es-CO" w:eastAsia="es-CO"/>
        </w:rPr>
        <w:t xml:space="preserve">(60 (dB(A)) </w:t>
      </w:r>
      <w:r w:rsidRPr="0040463C">
        <w:rPr>
          <w:rFonts w:ascii="Arial" w:hAnsi="Arial" w:cs="Arial"/>
          <w:sz w:val="22"/>
          <w:szCs w:val="22"/>
          <w:lang w:val="es-CO" w:eastAsia="es-CO"/>
        </w:rPr>
        <w:t>por la normatividad ambiental vigente</w:t>
      </w:r>
      <w:r>
        <w:rPr>
          <w:rFonts w:ascii="Arial" w:hAnsi="Arial" w:cs="Arial"/>
          <w:sz w:val="22"/>
          <w:szCs w:val="22"/>
          <w:lang w:val="es-CO" w:eastAsia="es-CO"/>
        </w:rPr>
        <w:t xml:space="preserve">, para </w:t>
      </w:r>
      <w:r w:rsidRPr="001D001B">
        <w:rPr>
          <w:rFonts w:ascii="Arial" w:hAnsi="Arial" w:cs="Arial"/>
          <w:sz w:val="22"/>
          <w:szCs w:val="22"/>
          <w:lang w:eastAsia="es-CO"/>
        </w:rPr>
        <w:t>Sector B. Tranquilidad y Ruido Moderado</w:t>
      </w:r>
      <w:r>
        <w:rPr>
          <w:rFonts w:ascii="Arial" w:hAnsi="Arial" w:cs="Arial"/>
          <w:sz w:val="22"/>
          <w:szCs w:val="22"/>
          <w:lang w:eastAsia="es-CO"/>
        </w:rPr>
        <w:t>, superando el límite permitido de emisión de ruido en 20,43 dB(A). lo anterior debido al funcionamiento de las fuentes generadoras</w:t>
      </w:r>
      <w:r w:rsidRPr="0040463C">
        <w:rPr>
          <w:rFonts w:ascii="Arial" w:hAnsi="Arial" w:cs="Arial"/>
          <w:sz w:val="22"/>
          <w:szCs w:val="22"/>
          <w:lang w:val="es-CO" w:eastAsia="es-CO"/>
        </w:rPr>
        <w:t xml:space="preserve">. </w:t>
      </w:r>
    </w:p>
    <w:p w14:paraId="1220711C" w14:textId="77777777" w:rsidR="00DD24C4" w:rsidRPr="0040463C" w:rsidRDefault="00DD24C4" w:rsidP="00DD24C4">
      <w:pPr>
        <w:spacing w:line="360" w:lineRule="auto"/>
        <w:jc w:val="both"/>
        <w:rPr>
          <w:rFonts w:ascii="Arial" w:hAnsi="Arial" w:cs="Arial"/>
          <w:sz w:val="22"/>
          <w:szCs w:val="22"/>
          <w:lang w:val="es-CO" w:eastAsia="es-CO"/>
        </w:rPr>
      </w:pPr>
    </w:p>
    <w:p w14:paraId="019FF99F" w14:textId="77777777" w:rsidR="00DD24C4" w:rsidRPr="0040463C" w:rsidRDefault="00000000" w:rsidP="00DD24C4">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lastRenderedPageBreak/>
        <w:t xml:space="preserve">Así las cosas, de acuerdo con lo establecido en la comunicación ANLA para determinar la lesividad de la infracción, para este caso en específico se revisa la Unidad de Contaminación por Ruido (UCR) del establecimiento, </w:t>
      </w:r>
      <w:r w:rsidRPr="007F0959">
        <w:rPr>
          <w:rFonts w:ascii="Arial" w:hAnsi="Arial" w:cs="Arial"/>
          <w:sz w:val="22"/>
          <w:szCs w:val="22"/>
          <w:lang w:val="es-CO" w:eastAsia="es-CO"/>
        </w:rPr>
        <w:t>calculado en la Resolución 832 del 24 de abril de 2000, emitido por el Departamento Técnico Administrativo del Medio Ambiente - DAMA (UCR=N-</w:t>
      </w:r>
      <w:proofErr w:type="spellStart"/>
      <w:r w:rsidRPr="007F0959">
        <w:rPr>
          <w:rFonts w:ascii="Arial" w:hAnsi="Arial" w:cs="Arial"/>
          <w:sz w:val="22"/>
          <w:szCs w:val="22"/>
          <w:lang w:val="es-CO" w:eastAsia="es-CO"/>
        </w:rPr>
        <w:t>Leq</w:t>
      </w:r>
      <w:proofErr w:type="spellEnd"/>
      <w:r w:rsidRPr="007F0959">
        <w:rPr>
          <w:rFonts w:ascii="Arial" w:hAnsi="Arial" w:cs="Arial"/>
          <w:sz w:val="22"/>
          <w:szCs w:val="22"/>
          <w:lang w:val="es-CO" w:eastAsia="es-CO"/>
        </w:rPr>
        <w:t>(A))</w:t>
      </w:r>
      <w:r>
        <w:rPr>
          <w:rFonts w:ascii="Arial" w:hAnsi="Arial" w:cs="Arial"/>
          <w:sz w:val="22"/>
          <w:szCs w:val="22"/>
          <w:lang w:val="es-CO" w:eastAsia="es-CO"/>
        </w:rPr>
        <w:t xml:space="preserve">, </w:t>
      </w:r>
      <w:r w:rsidRPr="0040463C">
        <w:rPr>
          <w:rFonts w:ascii="Arial" w:hAnsi="Arial" w:cs="Arial"/>
          <w:sz w:val="22"/>
          <w:szCs w:val="22"/>
          <w:lang w:val="es-CO" w:eastAsia="es-CO"/>
        </w:rPr>
        <w:t>donde se clasifica como un Aporte Contaminante MUY ALTO</w:t>
      </w:r>
      <w:r>
        <w:rPr>
          <w:rFonts w:ascii="Arial" w:hAnsi="Arial" w:cs="Arial"/>
          <w:sz w:val="22"/>
          <w:szCs w:val="22"/>
          <w:lang w:val="es-CO" w:eastAsia="es-CO"/>
        </w:rPr>
        <w:t>, de acuerdo con los resultados obtenidos</w:t>
      </w:r>
      <w:r w:rsidRPr="0040463C">
        <w:rPr>
          <w:rFonts w:ascii="Arial" w:hAnsi="Arial" w:cs="Arial"/>
          <w:sz w:val="22"/>
          <w:szCs w:val="22"/>
          <w:lang w:val="es-CO" w:eastAsia="es-CO"/>
        </w:rPr>
        <w:t xml:space="preserve">. </w:t>
      </w:r>
    </w:p>
    <w:p w14:paraId="7137EFF2" w14:textId="77777777" w:rsidR="00DD24C4" w:rsidRDefault="00DD24C4" w:rsidP="00DD24C4">
      <w:pPr>
        <w:spacing w:line="360" w:lineRule="auto"/>
        <w:jc w:val="both"/>
        <w:rPr>
          <w:rFonts w:ascii="Arial" w:hAnsi="Arial" w:cs="Arial"/>
          <w:sz w:val="22"/>
          <w:szCs w:val="22"/>
          <w:lang w:val="es-CO" w:eastAsia="es-CO"/>
        </w:rPr>
      </w:pPr>
    </w:p>
    <w:p w14:paraId="09FD170C" w14:textId="77777777" w:rsidR="00DD24C4" w:rsidRPr="0040463C" w:rsidRDefault="00000000" w:rsidP="00DD24C4">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Por consiguiente, se realiza una única valoración para los dos cargos formulados teniendo en cuenta que si bien </w:t>
      </w:r>
      <w:r>
        <w:rPr>
          <w:rFonts w:ascii="Arial" w:hAnsi="Arial" w:cs="Arial"/>
          <w:sz w:val="22"/>
          <w:szCs w:val="22"/>
          <w:lang w:val="es-CO" w:eastAsia="es-CO"/>
        </w:rPr>
        <w:t xml:space="preserve">es </w:t>
      </w:r>
      <w:r w:rsidRPr="0040463C">
        <w:rPr>
          <w:rFonts w:ascii="Arial" w:hAnsi="Arial" w:cs="Arial"/>
          <w:sz w:val="22"/>
          <w:szCs w:val="22"/>
          <w:lang w:val="es-CO" w:eastAsia="es-CO"/>
        </w:rPr>
        <w:t>cierto se trata de la formulación de cargos independientes no es menos cierto que la situación fáctica o el hecho generador es uno solo, el incumplimiento de los niveles máximos permisibles aceptados por la normatividad ambiental.</w:t>
      </w:r>
    </w:p>
    <w:p w14:paraId="4D69D73D" w14:textId="77777777" w:rsidR="00DD24C4" w:rsidRPr="0040463C" w:rsidRDefault="00DD24C4" w:rsidP="00DD24C4">
      <w:pPr>
        <w:spacing w:line="360" w:lineRule="auto"/>
        <w:jc w:val="both"/>
        <w:rPr>
          <w:rFonts w:ascii="Arial" w:hAnsi="Arial" w:cs="Arial"/>
          <w:sz w:val="22"/>
          <w:szCs w:val="22"/>
          <w:lang w:val="es-CO" w:eastAsia="es-CO"/>
        </w:rPr>
      </w:pPr>
    </w:p>
    <w:p w14:paraId="70731B9E" w14:textId="77777777" w:rsidR="00DD24C4" w:rsidRPr="0040463C" w:rsidRDefault="00000000" w:rsidP="00DD24C4">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0AF78226" w14:textId="77777777" w:rsidR="00DD24C4" w:rsidRPr="0040463C" w:rsidRDefault="00DD24C4" w:rsidP="00DD24C4">
      <w:pPr>
        <w:spacing w:line="360" w:lineRule="auto"/>
        <w:jc w:val="both"/>
        <w:rPr>
          <w:rFonts w:ascii="Arial" w:hAnsi="Arial" w:cs="Arial"/>
          <w:sz w:val="22"/>
          <w:szCs w:val="22"/>
          <w:lang w:val="es-CO" w:eastAsia="es-CO"/>
        </w:rPr>
      </w:pPr>
    </w:p>
    <w:p w14:paraId="5448A81F" w14:textId="77777777" w:rsidR="00DD24C4" w:rsidRPr="00805639" w:rsidRDefault="00000000" w:rsidP="00DD24C4">
      <w:pPr>
        <w:spacing w:line="360" w:lineRule="auto"/>
        <w:jc w:val="center"/>
        <w:rPr>
          <w:rFonts w:ascii="Arial" w:hAnsi="Arial" w:cs="Arial"/>
          <w:b/>
          <w:bCs/>
          <w:sz w:val="22"/>
          <w:szCs w:val="22"/>
          <w:lang w:val="es-CO" w:eastAsia="es-CO"/>
        </w:rPr>
      </w:pPr>
      <w:r w:rsidRPr="00805639">
        <w:rPr>
          <w:rFonts w:ascii="Arial" w:hAnsi="Arial" w:cs="Arial"/>
          <w:b/>
          <w:bCs/>
          <w:sz w:val="22"/>
          <w:szCs w:val="22"/>
          <w:lang w:val="es-CO" w:eastAsia="es-CO"/>
        </w:rPr>
        <w:t xml:space="preserve">r = 3  </w:t>
      </w:r>
    </w:p>
    <w:p w14:paraId="02668F92" w14:textId="77777777" w:rsidR="00DD24C4" w:rsidRPr="0040463C" w:rsidRDefault="00DD24C4" w:rsidP="00DD24C4">
      <w:pPr>
        <w:spacing w:line="360" w:lineRule="auto"/>
        <w:jc w:val="both"/>
        <w:rPr>
          <w:rFonts w:ascii="Arial" w:hAnsi="Arial" w:cs="Arial"/>
          <w:sz w:val="22"/>
          <w:szCs w:val="22"/>
          <w:lang w:val="es-CO" w:eastAsia="es-CO"/>
        </w:rPr>
      </w:pPr>
    </w:p>
    <w:p w14:paraId="339E9381" w14:textId="77777777" w:rsidR="00DD24C4" w:rsidRDefault="00000000" w:rsidP="00DD24C4">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58D8FEF" w14:textId="77777777" w:rsidR="00DD24C4" w:rsidRPr="0040463C" w:rsidRDefault="00DD24C4" w:rsidP="00DD24C4">
      <w:pPr>
        <w:spacing w:line="360" w:lineRule="auto"/>
        <w:jc w:val="both"/>
        <w:rPr>
          <w:rFonts w:ascii="Arial" w:hAnsi="Arial" w:cs="Arial"/>
          <w:sz w:val="22"/>
          <w:szCs w:val="22"/>
          <w:lang w:val="es-CO" w:eastAsia="es-CO"/>
        </w:rPr>
      </w:pPr>
    </w:p>
    <w:p w14:paraId="02D7AD07" w14:textId="77777777" w:rsidR="00DD24C4" w:rsidRPr="0057084E" w:rsidRDefault="00000000" w:rsidP="00DD24C4">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271599EB" w14:textId="77777777" w:rsidR="00DD24C4" w:rsidRPr="0057084E" w:rsidRDefault="00DD24C4" w:rsidP="00DD24C4">
      <w:pPr>
        <w:spacing w:line="360" w:lineRule="auto"/>
        <w:jc w:val="both"/>
        <w:rPr>
          <w:rFonts w:ascii="Arial" w:hAnsi="Arial"/>
          <w:sz w:val="22"/>
          <w:szCs w:val="22"/>
          <w:lang w:val="es-CO"/>
        </w:rPr>
      </w:pPr>
    </w:p>
    <w:p w14:paraId="02BEA4F1" w14:textId="77777777" w:rsidR="00DD24C4" w:rsidRPr="0057084E" w:rsidRDefault="00000000" w:rsidP="00DD24C4">
      <w:pPr>
        <w:spacing w:line="360" w:lineRule="auto"/>
        <w:jc w:val="both"/>
        <w:rPr>
          <w:rFonts w:ascii="Arial" w:hAnsi="Arial"/>
          <w:sz w:val="22"/>
          <w:szCs w:val="22"/>
          <w:lang w:val="es-CO"/>
        </w:rPr>
      </w:pPr>
      <w:r w:rsidRPr="0057084E">
        <w:rPr>
          <w:rFonts w:ascii="Arial" w:hAnsi="Arial"/>
          <w:sz w:val="22"/>
          <w:szCs w:val="22"/>
          <w:lang w:val="es-CO"/>
        </w:rPr>
        <w:t>Donde:</w:t>
      </w:r>
    </w:p>
    <w:p w14:paraId="66CA707D" w14:textId="77777777" w:rsidR="00DD24C4" w:rsidRPr="0057084E" w:rsidRDefault="00000000" w:rsidP="00DD24C4">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7F4A5B6D" w14:textId="77777777" w:rsidR="00DD24C4" w:rsidRPr="0057084E" w:rsidRDefault="00000000" w:rsidP="00DD24C4">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62A26AA5" w14:textId="77777777" w:rsidR="00DD24C4" w:rsidRPr="0057084E" w:rsidRDefault="00000000" w:rsidP="00DD24C4">
      <w:pPr>
        <w:spacing w:line="360" w:lineRule="auto"/>
        <w:jc w:val="both"/>
        <w:rPr>
          <w:rFonts w:ascii="Arial" w:hAnsi="Arial"/>
          <w:sz w:val="22"/>
          <w:szCs w:val="22"/>
          <w:lang w:val="es-CO"/>
        </w:rPr>
      </w:pPr>
      <w:r w:rsidRPr="0057084E">
        <w:rPr>
          <w:rFonts w:ascii="Arial" w:hAnsi="Arial"/>
          <w:sz w:val="22"/>
          <w:szCs w:val="22"/>
          <w:lang w:val="es-CO"/>
        </w:rPr>
        <w:t>r = Riesgo</w:t>
      </w:r>
    </w:p>
    <w:p w14:paraId="0BE21423" w14:textId="77777777" w:rsidR="00780D59" w:rsidRDefault="00780D59" w:rsidP="00DD24C4">
      <w:pPr>
        <w:spacing w:line="360" w:lineRule="auto"/>
        <w:jc w:val="both"/>
        <w:rPr>
          <w:rFonts w:ascii="Arial" w:hAnsi="Arial"/>
          <w:sz w:val="22"/>
          <w:szCs w:val="22"/>
          <w:lang w:val="es-CO"/>
        </w:rPr>
      </w:pPr>
    </w:p>
    <w:p w14:paraId="7B2B2E2C" w14:textId="77777777" w:rsidR="00DD24C4" w:rsidRPr="0057084E" w:rsidRDefault="00000000" w:rsidP="00DD24C4">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42973550" w14:textId="77777777" w:rsidR="00DD24C4" w:rsidRPr="0057084E" w:rsidRDefault="00DD24C4" w:rsidP="00DD24C4">
      <w:pPr>
        <w:spacing w:line="360" w:lineRule="auto"/>
        <w:jc w:val="both"/>
        <w:rPr>
          <w:rFonts w:ascii="Arial" w:hAnsi="Arial"/>
          <w:sz w:val="22"/>
          <w:szCs w:val="22"/>
          <w:lang w:val="es-CO"/>
        </w:rPr>
      </w:pPr>
    </w:p>
    <w:p w14:paraId="3DE5041F" w14:textId="77777777" w:rsidR="00DD24C4" w:rsidRPr="0057084E" w:rsidRDefault="00000000" w:rsidP="00DD24C4">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15DBECBC" w14:textId="77777777" w:rsidR="00DD24C4" w:rsidRPr="00805639" w:rsidRDefault="00000000" w:rsidP="00DD24C4">
      <w:pPr>
        <w:spacing w:line="360" w:lineRule="auto"/>
        <w:jc w:val="center"/>
        <w:rPr>
          <w:rFonts w:ascii="Arial" w:hAnsi="Arial" w:cs="Arial"/>
          <w:b/>
          <w:bCs/>
          <w:sz w:val="22"/>
          <w:szCs w:val="22"/>
        </w:rPr>
      </w:pPr>
      <w:r w:rsidRPr="00805639">
        <w:rPr>
          <w:rFonts w:ascii="Arial" w:hAnsi="Arial" w:cs="Arial"/>
          <w:b/>
          <w:bCs/>
          <w:sz w:val="22"/>
          <w:szCs w:val="22"/>
        </w:rPr>
        <w:t>R = $47.103.615</w:t>
      </w:r>
    </w:p>
    <w:p w14:paraId="3115A91C" w14:textId="77777777" w:rsidR="00DD24C4" w:rsidRPr="00366461" w:rsidRDefault="00DD24C4" w:rsidP="00DD24C4">
      <w:pPr>
        <w:spacing w:line="360" w:lineRule="auto"/>
        <w:jc w:val="center"/>
        <w:rPr>
          <w:rFonts w:ascii="Arial" w:hAnsi="Arial" w:cs="Arial"/>
          <w:color w:val="FF0000"/>
          <w:sz w:val="22"/>
          <w:szCs w:val="22"/>
        </w:rPr>
      </w:pPr>
    </w:p>
    <w:p w14:paraId="27057595" w14:textId="77777777" w:rsidR="00DD24C4" w:rsidRPr="0057084E" w:rsidRDefault="00000000" w:rsidP="00DD24C4">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177CA9E0" w14:textId="77777777" w:rsidR="00DD24C4" w:rsidRPr="0057084E" w:rsidRDefault="00DD24C4" w:rsidP="00DD24C4">
      <w:pPr>
        <w:spacing w:line="360" w:lineRule="auto"/>
        <w:jc w:val="both"/>
        <w:rPr>
          <w:rFonts w:ascii="Arial" w:hAnsi="Arial" w:cs="Arial"/>
          <w:sz w:val="22"/>
          <w:szCs w:val="22"/>
        </w:rPr>
      </w:pPr>
    </w:p>
    <w:p w14:paraId="248DBA90" w14:textId="77777777" w:rsidR="00DD24C4" w:rsidRDefault="00000000" w:rsidP="00DD24C4">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6C3AE506" w14:textId="77777777" w:rsidR="00DD24C4" w:rsidRPr="00112400" w:rsidRDefault="00DD24C4" w:rsidP="00DD24C4">
      <w:pPr>
        <w:spacing w:line="360" w:lineRule="auto"/>
        <w:jc w:val="both"/>
        <w:rPr>
          <w:rFonts w:ascii="Arial" w:eastAsia="Arial" w:hAnsi="Arial" w:cs="Arial"/>
          <w:sz w:val="22"/>
          <w:szCs w:val="22"/>
        </w:rPr>
      </w:pPr>
    </w:p>
    <w:p w14:paraId="2A7118A8" w14:textId="77777777" w:rsidR="00DD24C4" w:rsidRPr="00256EFC" w:rsidRDefault="00000000" w:rsidP="00DD24C4">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0047 de 08 de enero de 2021 se establecen las siguientes circunstancias agravantes y atenuantes. </w:t>
      </w:r>
    </w:p>
    <w:p w14:paraId="4FCBBA13" w14:textId="77777777" w:rsidR="00DD24C4" w:rsidRPr="00D40975" w:rsidRDefault="00000000" w:rsidP="00DD24C4">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1C7F40" w14:paraId="4AA10424" w14:textId="77777777" w:rsidTr="00F06F16">
        <w:tc>
          <w:tcPr>
            <w:tcW w:w="3575" w:type="dxa"/>
            <w:tcBorders>
              <w:top w:val="single" w:sz="4" w:space="0" w:color="000000"/>
              <w:left w:val="single" w:sz="4" w:space="0" w:color="000000"/>
              <w:bottom w:val="single" w:sz="4" w:space="0" w:color="000000"/>
              <w:right w:val="nil"/>
            </w:tcBorders>
            <w:hideMark/>
          </w:tcPr>
          <w:p w14:paraId="55AE4AF6" w14:textId="77777777" w:rsidR="00DD24C4" w:rsidRPr="00805639" w:rsidRDefault="00000000" w:rsidP="00F06F16">
            <w:pPr>
              <w:tabs>
                <w:tab w:val="left" w:pos="-720"/>
                <w:tab w:val="left" w:pos="708"/>
              </w:tabs>
              <w:jc w:val="center"/>
              <w:rPr>
                <w:rFonts w:ascii="Arial" w:hAnsi="Arial" w:cs="Arial"/>
                <w:b/>
                <w:sz w:val="18"/>
                <w:szCs w:val="18"/>
                <w:lang w:eastAsia="zh-CN"/>
              </w:rPr>
            </w:pPr>
            <w:r w:rsidRPr="00805639">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1A7E93F7" w14:textId="77777777" w:rsidR="00DD24C4" w:rsidRPr="00805639" w:rsidRDefault="00000000" w:rsidP="00F06F16">
            <w:pPr>
              <w:tabs>
                <w:tab w:val="left" w:pos="-720"/>
                <w:tab w:val="left" w:pos="708"/>
              </w:tabs>
              <w:jc w:val="center"/>
              <w:rPr>
                <w:rFonts w:ascii="Arial" w:hAnsi="Arial" w:cs="Arial"/>
                <w:b/>
                <w:sz w:val="18"/>
                <w:szCs w:val="18"/>
                <w:lang w:eastAsia="zh-CN"/>
              </w:rPr>
            </w:pPr>
            <w:r w:rsidRPr="00805639">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4FF20FC" w14:textId="77777777" w:rsidR="00DD24C4" w:rsidRPr="00805639" w:rsidRDefault="00000000" w:rsidP="00F06F16">
            <w:pPr>
              <w:tabs>
                <w:tab w:val="left" w:pos="-720"/>
                <w:tab w:val="left" w:pos="708"/>
              </w:tabs>
              <w:jc w:val="center"/>
              <w:rPr>
                <w:rFonts w:ascii="Arial" w:hAnsi="Arial" w:cs="Arial"/>
                <w:sz w:val="18"/>
                <w:szCs w:val="18"/>
                <w:lang w:eastAsia="zh-CN"/>
              </w:rPr>
            </w:pPr>
            <w:r w:rsidRPr="00805639">
              <w:rPr>
                <w:rFonts w:ascii="Arial" w:hAnsi="Arial" w:cs="Arial"/>
                <w:b/>
                <w:sz w:val="18"/>
                <w:szCs w:val="18"/>
                <w:lang w:eastAsia="zh-CN"/>
              </w:rPr>
              <w:t>Valor</w:t>
            </w:r>
          </w:p>
        </w:tc>
      </w:tr>
      <w:tr w:rsidR="001C7F40" w14:paraId="4B87839C" w14:textId="77777777" w:rsidTr="00F06F16">
        <w:tc>
          <w:tcPr>
            <w:tcW w:w="3575" w:type="dxa"/>
            <w:tcBorders>
              <w:top w:val="single" w:sz="4" w:space="0" w:color="000000"/>
              <w:left w:val="single" w:sz="4" w:space="0" w:color="000000"/>
              <w:bottom w:val="single" w:sz="4" w:space="0" w:color="000000"/>
              <w:right w:val="nil"/>
            </w:tcBorders>
            <w:vAlign w:val="center"/>
            <w:hideMark/>
          </w:tcPr>
          <w:p w14:paraId="1E28B372" w14:textId="77777777" w:rsidR="00DD24C4" w:rsidRPr="00805639" w:rsidRDefault="00000000" w:rsidP="00F06F16">
            <w:pPr>
              <w:tabs>
                <w:tab w:val="left" w:pos="-720"/>
                <w:tab w:val="left" w:pos="708"/>
              </w:tabs>
              <w:jc w:val="both"/>
              <w:rPr>
                <w:rFonts w:ascii="Arial" w:hAnsi="Arial" w:cs="Arial"/>
                <w:sz w:val="18"/>
                <w:szCs w:val="18"/>
                <w:lang w:eastAsia="zh-CN"/>
              </w:rPr>
            </w:pPr>
            <w:r w:rsidRPr="00805639">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1A78D224" w14:textId="77777777" w:rsidR="00DD24C4" w:rsidRPr="00805639" w:rsidRDefault="00000000" w:rsidP="00F06F16">
            <w:pPr>
              <w:jc w:val="both"/>
              <w:rPr>
                <w:rFonts w:ascii="Arial" w:hAnsi="Arial"/>
                <w:sz w:val="18"/>
                <w:szCs w:val="18"/>
                <w:lang w:val="es-CO"/>
              </w:rPr>
            </w:pPr>
            <w:r w:rsidRPr="00805639">
              <w:rPr>
                <w:rFonts w:ascii="Arial" w:hAnsi="Arial"/>
                <w:sz w:val="18"/>
                <w:szCs w:val="18"/>
                <w:lang w:val="es-CO"/>
              </w:rPr>
              <w:t xml:space="preserve">Como se mencionó anteriormente existe un beneficio ilícito representado en costos evitados el cual no pudo ser calculado, como se </w:t>
            </w:r>
            <w:r w:rsidR="00780D59" w:rsidRPr="00805639">
              <w:rPr>
                <w:rFonts w:ascii="Arial" w:hAnsi="Arial"/>
                <w:sz w:val="18"/>
                <w:szCs w:val="18"/>
                <w:lang w:val="es-CO"/>
              </w:rPr>
              <w:t>desarrolló</w:t>
            </w:r>
            <w:r w:rsidRPr="00805639">
              <w:rPr>
                <w:rFonts w:ascii="Arial" w:hAnsi="Arial"/>
                <w:sz w:val="18"/>
                <w:szCs w:val="18"/>
                <w:lang w:val="es-CO"/>
              </w:rPr>
              <w:t xml:space="preserve"> en el numeral 6.1 del presente informe técnico.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28226B9F" w14:textId="77777777" w:rsidR="00DD24C4" w:rsidRPr="00805639" w:rsidRDefault="00000000" w:rsidP="00F06F16">
            <w:pPr>
              <w:tabs>
                <w:tab w:val="left" w:pos="-720"/>
                <w:tab w:val="left" w:pos="708"/>
              </w:tabs>
              <w:snapToGrid w:val="0"/>
              <w:jc w:val="center"/>
              <w:rPr>
                <w:rFonts w:ascii="Arial" w:hAnsi="Arial" w:cs="Arial"/>
                <w:sz w:val="18"/>
                <w:szCs w:val="18"/>
                <w:lang w:eastAsia="zh-CN"/>
              </w:rPr>
            </w:pPr>
            <w:r w:rsidRPr="00805639">
              <w:rPr>
                <w:rFonts w:ascii="Arial" w:hAnsi="Arial" w:cs="Arial"/>
                <w:sz w:val="18"/>
                <w:szCs w:val="18"/>
                <w:lang w:eastAsia="zh-CN"/>
              </w:rPr>
              <w:t>0,2</w:t>
            </w:r>
          </w:p>
        </w:tc>
      </w:tr>
      <w:tr w:rsidR="001C7F40" w14:paraId="44D3B247" w14:textId="77777777" w:rsidTr="00F06F16">
        <w:tc>
          <w:tcPr>
            <w:tcW w:w="7093" w:type="dxa"/>
            <w:gridSpan w:val="2"/>
            <w:tcBorders>
              <w:top w:val="single" w:sz="4" w:space="0" w:color="000000"/>
              <w:left w:val="single" w:sz="4" w:space="0" w:color="000000"/>
              <w:bottom w:val="single" w:sz="4" w:space="0" w:color="000000"/>
              <w:right w:val="nil"/>
            </w:tcBorders>
            <w:hideMark/>
          </w:tcPr>
          <w:p w14:paraId="28D0D123" w14:textId="77777777" w:rsidR="00DD24C4" w:rsidRPr="00805639" w:rsidRDefault="00000000" w:rsidP="00F06F16">
            <w:pPr>
              <w:tabs>
                <w:tab w:val="left" w:pos="-720"/>
                <w:tab w:val="left" w:pos="708"/>
              </w:tabs>
              <w:snapToGrid w:val="0"/>
              <w:jc w:val="both"/>
              <w:rPr>
                <w:rFonts w:ascii="Arial" w:hAnsi="Arial" w:cs="Arial"/>
                <w:b/>
                <w:sz w:val="18"/>
                <w:szCs w:val="18"/>
                <w:lang w:eastAsia="zh-CN"/>
              </w:rPr>
            </w:pPr>
            <w:r w:rsidRPr="00805639">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6DF400E8" w14:textId="77777777" w:rsidR="00DD24C4" w:rsidRPr="00805639" w:rsidRDefault="00000000" w:rsidP="00F06F16">
            <w:pPr>
              <w:tabs>
                <w:tab w:val="left" w:pos="-720"/>
                <w:tab w:val="left" w:pos="708"/>
              </w:tabs>
              <w:snapToGrid w:val="0"/>
              <w:jc w:val="center"/>
              <w:rPr>
                <w:rFonts w:ascii="Arial" w:hAnsi="Arial" w:cs="Arial"/>
                <w:sz w:val="18"/>
                <w:szCs w:val="18"/>
                <w:lang w:eastAsia="zh-CN"/>
              </w:rPr>
            </w:pPr>
            <w:r w:rsidRPr="00805639">
              <w:rPr>
                <w:rFonts w:ascii="Arial" w:hAnsi="Arial" w:cs="Arial"/>
                <w:sz w:val="18"/>
                <w:szCs w:val="18"/>
                <w:lang w:eastAsia="zh-CN"/>
              </w:rPr>
              <w:t>0,2</w:t>
            </w:r>
          </w:p>
        </w:tc>
      </w:tr>
      <w:tr w:rsidR="001C7F40" w14:paraId="28192D45" w14:textId="77777777" w:rsidTr="00F06F16">
        <w:tc>
          <w:tcPr>
            <w:tcW w:w="3575" w:type="dxa"/>
            <w:tcBorders>
              <w:top w:val="single" w:sz="4" w:space="0" w:color="000000"/>
              <w:left w:val="single" w:sz="4" w:space="0" w:color="000000"/>
              <w:bottom w:val="single" w:sz="4" w:space="0" w:color="000000"/>
              <w:right w:val="nil"/>
            </w:tcBorders>
            <w:hideMark/>
          </w:tcPr>
          <w:p w14:paraId="086B1A26" w14:textId="77777777" w:rsidR="00DD24C4" w:rsidRPr="00805639" w:rsidRDefault="00000000" w:rsidP="00F06F16">
            <w:pPr>
              <w:tabs>
                <w:tab w:val="left" w:pos="-720"/>
                <w:tab w:val="left" w:pos="708"/>
              </w:tabs>
              <w:jc w:val="both"/>
              <w:rPr>
                <w:rFonts w:ascii="Arial" w:hAnsi="Arial" w:cs="Arial"/>
                <w:b/>
                <w:sz w:val="18"/>
                <w:szCs w:val="18"/>
                <w:lang w:eastAsia="zh-CN"/>
              </w:rPr>
            </w:pPr>
            <w:r w:rsidRPr="00805639">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FD6DACE" w14:textId="77777777" w:rsidR="00DD24C4" w:rsidRPr="00805639" w:rsidRDefault="00000000" w:rsidP="00F06F16">
            <w:pPr>
              <w:tabs>
                <w:tab w:val="left" w:pos="-720"/>
                <w:tab w:val="left" w:pos="708"/>
              </w:tabs>
              <w:jc w:val="both"/>
              <w:rPr>
                <w:rFonts w:ascii="Arial" w:hAnsi="Arial" w:cs="Arial"/>
                <w:b/>
                <w:sz w:val="18"/>
                <w:szCs w:val="18"/>
                <w:lang w:eastAsia="zh-CN"/>
              </w:rPr>
            </w:pPr>
            <w:r w:rsidRPr="00805639">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4094D0C0" w14:textId="77777777" w:rsidR="00DD24C4" w:rsidRPr="00805639" w:rsidRDefault="00000000" w:rsidP="00F06F16">
            <w:pPr>
              <w:tabs>
                <w:tab w:val="left" w:pos="-720"/>
                <w:tab w:val="left" w:pos="708"/>
              </w:tabs>
              <w:jc w:val="both"/>
              <w:rPr>
                <w:rFonts w:ascii="Arial" w:hAnsi="Arial" w:cs="Arial"/>
                <w:sz w:val="18"/>
                <w:szCs w:val="18"/>
                <w:lang w:eastAsia="zh-CN"/>
              </w:rPr>
            </w:pPr>
            <w:r w:rsidRPr="00805639">
              <w:rPr>
                <w:rFonts w:ascii="Arial" w:hAnsi="Arial" w:cs="Arial"/>
                <w:b/>
                <w:sz w:val="18"/>
                <w:szCs w:val="18"/>
                <w:lang w:eastAsia="zh-CN"/>
              </w:rPr>
              <w:t>Valor</w:t>
            </w:r>
          </w:p>
        </w:tc>
      </w:tr>
      <w:tr w:rsidR="001C7F40" w14:paraId="17EFD58A" w14:textId="77777777" w:rsidTr="00F06F16">
        <w:tc>
          <w:tcPr>
            <w:tcW w:w="3575" w:type="dxa"/>
            <w:tcBorders>
              <w:top w:val="single" w:sz="4" w:space="0" w:color="000000"/>
              <w:left w:val="single" w:sz="4" w:space="0" w:color="000000"/>
              <w:bottom w:val="single" w:sz="4" w:space="0" w:color="000000"/>
              <w:right w:val="nil"/>
            </w:tcBorders>
            <w:vAlign w:val="center"/>
            <w:hideMark/>
          </w:tcPr>
          <w:p w14:paraId="68EA6989" w14:textId="77777777" w:rsidR="00DD24C4" w:rsidRPr="00805639" w:rsidRDefault="00000000" w:rsidP="00F06F16">
            <w:pPr>
              <w:tabs>
                <w:tab w:val="left" w:pos="-720"/>
                <w:tab w:val="left" w:pos="708"/>
              </w:tabs>
              <w:jc w:val="both"/>
              <w:rPr>
                <w:rFonts w:ascii="Arial" w:hAnsi="Arial" w:cs="Arial"/>
                <w:sz w:val="18"/>
                <w:szCs w:val="18"/>
                <w:lang w:eastAsia="zh-CN"/>
              </w:rPr>
            </w:pPr>
            <w:r w:rsidRPr="00805639">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03DF92D3" w14:textId="77777777" w:rsidR="00DD24C4" w:rsidRPr="00805639" w:rsidRDefault="00000000" w:rsidP="00F06F16">
            <w:pPr>
              <w:jc w:val="both"/>
              <w:rPr>
                <w:rFonts w:ascii="Arial" w:hAnsi="Arial"/>
                <w:sz w:val="18"/>
                <w:szCs w:val="18"/>
                <w:lang w:val="es-CO"/>
              </w:rPr>
            </w:pPr>
            <w:r w:rsidRPr="00805639">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33106B44" w14:textId="77777777" w:rsidR="00DD24C4" w:rsidRPr="00805639" w:rsidRDefault="00000000" w:rsidP="00F06F16">
            <w:pPr>
              <w:tabs>
                <w:tab w:val="left" w:pos="-720"/>
                <w:tab w:val="left" w:pos="708"/>
              </w:tabs>
              <w:snapToGrid w:val="0"/>
              <w:jc w:val="both"/>
              <w:rPr>
                <w:rFonts w:ascii="Arial" w:hAnsi="Arial" w:cs="Arial"/>
                <w:sz w:val="18"/>
                <w:szCs w:val="18"/>
                <w:lang w:eastAsia="zh-CN"/>
              </w:rPr>
            </w:pPr>
            <w:r w:rsidRPr="00805639">
              <w:rPr>
                <w:rFonts w:ascii="Arial" w:hAnsi="Arial" w:cs="Arial"/>
                <w:sz w:val="18"/>
                <w:szCs w:val="18"/>
                <w:lang w:eastAsia="zh-CN"/>
              </w:rPr>
              <w:t>Circunstancia valorada en la importancia de la afectación</w:t>
            </w:r>
          </w:p>
        </w:tc>
      </w:tr>
    </w:tbl>
    <w:p w14:paraId="66DFCDB2" w14:textId="77777777" w:rsidR="00DD24C4" w:rsidRDefault="00DD24C4" w:rsidP="00DD24C4">
      <w:pPr>
        <w:suppressAutoHyphens/>
        <w:spacing w:line="360" w:lineRule="auto"/>
        <w:jc w:val="both"/>
        <w:rPr>
          <w:rFonts w:ascii="Arial" w:eastAsia="Arial Unicode MS" w:hAnsi="Arial" w:cs="Arial"/>
          <w:b/>
          <w:lang w:val="es-CO" w:eastAsia="zh-CN"/>
        </w:rPr>
      </w:pPr>
    </w:p>
    <w:p w14:paraId="32E31934" w14:textId="77777777" w:rsidR="00DD24C4" w:rsidRPr="00077D2A" w:rsidRDefault="00000000" w:rsidP="00DD24C4">
      <w:pPr>
        <w:spacing w:line="360" w:lineRule="auto"/>
        <w:jc w:val="center"/>
        <w:rPr>
          <w:rFonts w:ascii="Arial" w:hAnsi="Arial" w:cs="Arial"/>
          <w:b/>
          <w:sz w:val="22"/>
          <w:szCs w:val="22"/>
        </w:rPr>
      </w:pPr>
      <w:r w:rsidRPr="00077D2A">
        <w:rPr>
          <w:rFonts w:ascii="Arial" w:hAnsi="Arial" w:cs="Arial"/>
          <w:b/>
          <w:sz w:val="22"/>
          <w:szCs w:val="22"/>
        </w:rPr>
        <w:t xml:space="preserve">A = </w:t>
      </w:r>
      <w:r>
        <w:rPr>
          <w:rFonts w:ascii="Arial" w:hAnsi="Arial" w:cs="Arial"/>
          <w:b/>
          <w:sz w:val="22"/>
          <w:szCs w:val="22"/>
        </w:rPr>
        <w:t>0,2</w:t>
      </w:r>
    </w:p>
    <w:p w14:paraId="4D4ABD2D" w14:textId="77777777" w:rsidR="00DD24C4" w:rsidRPr="000F2443" w:rsidRDefault="00DD24C4" w:rsidP="00DD24C4">
      <w:pPr>
        <w:spacing w:line="360" w:lineRule="auto"/>
        <w:rPr>
          <w:rStyle w:val="Ttulo2Car"/>
          <w:rFonts w:eastAsia="Calibri" w:cs="Arial"/>
          <w:bCs w:val="0"/>
          <w:iCs w:val="0"/>
          <w:color w:val="2F5496" w:themeColor="accent1" w:themeShade="BF"/>
          <w:szCs w:val="22"/>
        </w:rPr>
      </w:pPr>
    </w:p>
    <w:p w14:paraId="474846A8" w14:textId="77777777" w:rsidR="00DD24C4" w:rsidRPr="00564771" w:rsidRDefault="00000000" w:rsidP="00DD24C4">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3ACB76AB" w14:textId="77777777" w:rsidR="00DD24C4" w:rsidRPr="00564771" w:rsidRDefault="00DD24C4" w:rsidP="00DD24C4">
      <w:pPr>
        <w:spacing w:line="360" w:lineRule="auto"/>
        <w:jc w:val="both"/>
        <w:rPr>
          <w:rFonts w:ascii="Arial" w:hAnsi="Arial" w:cs="Arial"/>
          <w:sz w:val="22"/>
          <w:szCs w:val="22"/>
        </w:rPr>
      </w:pPr>
    </w:p>
    <w:p w14:paraId="2A945D95" w14:textId="77777777" w:rsidR="00DD24C4" w:rsidRPr="00564771" w:rsidRDefault="00000000" w:rsidP="00DD24C4">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18D6E058" w14:textId="77777777" w:rsidR="00DD24C4" w:rsidRPr="00564771" w:rsidRDefault="00DD24C4" w:rsidP="00DD24C4">
      <w:pPr>
        <w:spacing w:line="360" w:lineRule="auto"/>
        <w:jc w:val="both"/>
        <w:rPr>
          <w:rFonts w:ascii="Arial" w:hAnsi="Arial" w:cs="Arial"/>
          <w:sz w:val="22"/>
          <w:szCs w:val="22"/>
        </w:rPr>
      </w:pPr>
    </w:p>
    <w:p w14:paraId="066940D3" w14:textId="77777777" w:rsidR="00DD24C4" w:rsidRPr="00564771" w:rsidRDefault="00000000" w:rsidP="00DD24C4">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0EE8A29E" w14:textId="77777777" w:rsidR="00DD24C4" w:rsidRPr="00564771" w:rsidRDefault="00DD24C4" w:rsidP="00DD24C4">
      <w:pPr>
        <w:spacing w:line="360" w:lineRule="auto"/>
        <w:jc w:val="both"/>
        <w:rPr>
          <w:rFonts w:ascii="Arial" w:hAnsi="Arial" w:cs="Arial"/>
          <w:sz w:val="22"/>
          <w:szCs w:val="22"/>
        </w:rPr>
      </w:pPr>
    </w:p>
    <w:p w14:paraId="0DB33136" w14:textId="77777777" w:rsidR="00DD24C4" w:rsidRPr="00564771" w:rsidRDefault="00000000" w:rsidP="00DD24C4">
      <w:pPr>
        <w:spacing w:line="360" w:lineRule="auto"/>
        <w:jc w:val="center"/>
        <w:rPr>
          <w:rFonts w:ascii="Arial" w:hAnsi="Arial" w:cs="Arial"/>
          <w:b/>
          <w:sz w:val="22"/>
          <w:szCs w:val="22"/>
        </w:rPr>
      </w:pPr>
      <w:r w:rsidRPr="00564771">
        <w:rPr>
          <w:rFonts w:ascii="Arial" w:hAnsi="Arial" w:cs="Arial"/>
          <w:b/>
          <w:sz w:val="22"/>
          <w:szCs w:val="22"/>
        </w:rPr>
        <w:t>Ca = 0</w:t>
      </w:r>
    </w:p>
    <w:p w14:paraId="2E73A5BB" w14:textId="77777777" w:rsidR="00DD24C4" w:rsidRDefault="00DD24C4" w:rsidP="00DD24C4">
      <w:pPr>
        <w:spacing w:line="360" w:lineRule="auto"/>
        <w:rPr>
          <w:sz w:val="20"/>
          <w:szCs w:val="20"/>
          <w:lang w:val="es-CO" w:eastAsia="es-CO"/>
        </w:rPr>
      </w:pPr>
    </w:p>
    <w:p w14:paraId="25A9CADB" w14:textId="77777777" w:rsidR="00DD24C4" w:rsidRPr="00C56D2C" w:rsidRDefault="00DD24C4" w:rsidP="00DD24C4">
      <w:pPr>
        <w:spacing w:line="360" w:lineRule="auto"/>
        <w:rPr>
          <w:sz w:val="20"/>
          <w:szCs w:val="20"/>
          <w:lang w:val="es-CO" w:eastAsia="es-CO"/>
        </w:rPr>
      </w:pPr>
    </w:p>
    <w:p w14:paraId="7DD7F7D1" w14:textId="77777777" w:rsidR="00DD24C4" w:rsidRPr="0020714C" w:rsidRDefault="00000000" w:rsidP="00DD24C4">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614AF8F8" w14:textId="77777777" w:rsidR="00DD24C4" w:rsidRPr="0020714C" w:rsidRDefault="00DD24C4" w:rsidP="00DD24C4">
      <w:pPr>
        <w:spacing w:line="360" w:lineRule="auto"/>
        <w:jc w:val="both"/>
        <w:rPr>
          <w:rFonts w:ascii="Arial" w:hAnsi="Arial" w:cs="Arial"/>
          <w:color w:val="000000"/>
          <w:sz w:val="22"/>
          <w:szCs w:val="22"/>
        </w:rPr>
      </w:pPr>
    </w:p>
    <w:p w14:paraId="143E3F9A" w14:textId="77777777" w:rsidR="00DD24C4" w:rsidRPr="0020714C" w:rsidRDefault="00000000" w:rsidP="00DD24C4">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331AB3F0" w14:textId="77777777" w:rsidR="00DD24C4" w:rsidRPr="0020714C" w:rsidRDefault="00DD24C4" w:rsidP="00DD24C4">
      <w:pPr>
        <w:spacing w:line="360" w:lineRule="auto"/>
        <w:jc w:val="both"/>
        <w:rPr>
          <w:rFonts w:ascii="Arial" w:hAnsi="Arial" w:cs="Arial"/>
          <w:color w:val="2F5496" w:themeColor="accent1" w:themeShade="BF"/>
          <w:sz w:val="22"/>
          <w:szCs w:val="22"/>
        </w:rPr>
      </w:pPr>
    </w:p>
    <w:p w14:paraId="2275D27C" w14:textId="77777777" w:rsidR="00DD24C4" w:rsidRPr="0020714C" w:rsidRDefault="00000000" w:rsidP="00DD24C4">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1D189FCA" w14:textId="77777777" w:rsidR="00DD24C4" w:rsidRPr="0020714C" w:rsidRDefault="00DD24C4" w:rsidP="00DD24C4">
      <w:pPr>
        <w:spacing w:line="360" w:lineRule="auto"/>
        <w:jc w:val="both"/>
        <w:rPr>
          <w:rFonts w:ascii="Arial" w:hAnsi="Arial" w:cs="Arial"/>
          <w:i/>
          <w:iCs/>
          <w:color w:val="000000"/>
          <w:sz w:val="22"/>
          <w:szCs w:val="22"/>
        </w:rPr>
      </w:pPr>
    </w:p>
    <w:p w14:paraId="54B6B976" w14:textId="77777777" w:rsidR="00DD24C4" w:rsidRDefault="00000000" w:rsidP="00DD24C4">
      <w:pPr>
        <w:spacing w:line="360" w:lineRule="auto"/>
        <w:jc w:val="both"/>
        <w:rPr>
          <w:rFonts w:ascii="Arial" w:hAnsi="Arial" w:cs="Arial"/>
          <w:bCs/>
          <w:sz w:val="22"/>
          <w:szCs w:val="22"/>
        </w:rPr>
      </w:pPr>
      <w:r w:rsidRPr="0020714C">
        <w:rPr>
          <w:rFonts w:ascii="Arial" w:hAnsi="Arial" w:cs="Arial"/>
          <w:color w:val="000000"/>
          <w:sz w:val="22"/>
          <w:szCs w:val="22"/>
        </w:rPr>
        <w:t xml:space="preserve">Acorde a lo anterior, se procede a consultar la dirección de notificación del presunto infractor, la cual corresponde a la Carrera 110 Bis No. 64 - 81, que para el caso específico obedece a la del predio en el que se identificó la infracción, siendo así, se verifica en el Sistema de Información de Norma Urbana y Plan de Ordenamiento Territorial – SINUPOT, evidenciando que el predio tiene un estrato dos </w:t>
      </w:r>
      <w:r>
        <w:rPr>
          <w:rFonts w:ascii="Arial" w:hAnsi="Arial" w:cs="Arial"/>
          <w:color w:val="000000"/>
          <w:sz w:val="22"/>
          <w:szCs w:val="22"/>
        </w:rPr>
        <w:t xml:space="preserve">(2) </w:t>
      </w:r>
      <w:r w:rsidRPr="0020714C">
        <w:rPr>
          <w:rFonts w:ascii="Arial" w:hAnsi="Arial" w:cs="Arial"/>
          <w:color w:val="000000"/>
          <w:sz w:val="22"/>
          <w:szCs w:val="22"/>
        </w:rPr>
        <w:t>asignado, como se evidencia a continuación:</w:t>
      </w:r>
    </w:p>
    <w:p w14:paraId="00F5BCBC" w14:textId="77777777" w:rsidR="00DD24C4" w:rsidRDefault="00000000" w:rsidP="00DD24C4">
      <w:pPr>
        <w:spacing w:line="360" w:lineRule="auto"/>
        <w:jc w:val="center"/>
        <w:rPr>
          <w:rFonts w:ascii="Arial" w:hAnsi="Arial" w:cs="Arial"/>
          <w:bCs/>
          <w:sz w:val="22"/>
          <w:szCs w:val="22"/>
        </w:rPr>
      </w:pPr>
      <w:r w:rsidRPr="00805639">
        <w:rPr>
          <w:rFonts w:ascii="Arial" w:hAnsi="Arial" w:cs="Arial"/>
          <w:bCs/>
          <w:noProof/>
          <w:sz w:val="22"/>
          <w:szCs w:val="22"/>
        </w:rPr>
        <w:lastRenderedPageBreak/>
        <w:drawing>
          <wp:inline distT="0" distB="0" distL="0" distR="0" wp14:anchorId="16072B3B" wp14:editId="2C1225CA">
            <wp:extent cx="4517017" cy="3981450"/>
            <wp:effectExtent l="0" t="0" r="0" b="0"/>
            <wp:docPr id="89286980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351772" name=""/>
                    <pic:cNvPicPr/>
                  </pic:nvPicPr>
                  <pic:blipFill>
                    <a:blip r:embed="rId10"/>
                    <a:stretch>
                      <a:fillRect/>
                    </a:stretch>
                  </pic:blipFill>
                  <pic:spPr>
                    <a:xfrm>
                      <a:off x="0" y="0"/>
                      <a:ext cx="4526843" cy="3990111"/>
                    </a:xfrm>
                    <a:prstGeom prst="rect">
                      <a:avLst/>
                    </a:prstGeom>
                  </pic:spPr>
                </pic:pic>
              </a:graphicData>
            </a:graphic>
          </wp:inline>
        </w:drawing>
      </w:r>
    </w:p>
    <w:p w14:paraId="6E563C1B" w14:textId="77777777" w:rsidR="00DD24C4" w:rsidRPr="00805639" w:rsidRDefault="00000000" w:rsidP="00DD24C4">
      <w:pPr>
        <w:spacing w:line="360" w:lineRule="auto"/>
        <w:jc w:val="center"/>
        <w:rPr>
          <w:rFonts w:ascii="Arial" w:eastAsia="Arial" w:hAnsi="Arial" w:cs="Arial"/>
          <w:sz w:val="22"/>
          <w:szCs w:val="22"/>
        </w:rPr>
      </w:pPr>
      <w:r w:rsidRPr="00805639">
        <w:rPr>
          <w:rFonts w:ascii="Arial" w:eastAsia="Arial" w:hAnsi="Arial" w:cs="Arial"/>
          <w:sz w:val="22"/>
          <w:szCs w:val="22"/>
        </w:rPr>
        <w:t>Fuente: SINUPOT</w:t>
      </w:r>
      <w:r>
        <w:rPr>
          <w:rFonts w:ascii="Arial" w:eastAsia="Arial" w:hAnsi="Arial" w:cs="Arial"/>
          <w:sz w:val="22"/>
          <w:szCs w:val="22"/>
        </w:rPr>
        <w:t>, consultado el 10 de noviembre del 2025</w:t>
      </w:r>
    </w:p>
    <w:p w14:paraId="7D4CC068" w14:textId="77777777" w:rsidR="00DD24C4" w:rsidRPr="00805639" w:rsidRDefault="00DD24C4" w:rsidP="00DD24C4">
      <w:pPr>
        <w:spacing w:line="360" w:lineRule="auto"/>
        <w:jc w:val="both"/>
        <w:rPr>
          <w:sz w:val="22"/>
          <w:szCs w:val="22"/>
        </w:rPr>
      </w:pPr>
    </w:p>
    <w:p w14:paraId="047E510B" w14:textId="77777777" w:rsidR="00DD24C4" w:rsidRPr="00805639" w:rsidRDefault="00000000" w:rsidP="00DD24C4">
      <w:pPr>
        <w:pStyle w:val="NormalWeb"/>
        <w:spacing w:before="0" w:beforeAutospacing="0" w:after="0" w:afterAutospacing="0" w:line="360" w:lineRule="auto"/>
        <w:jc w:val="both"/>
        <w:rPr>
          <w:rFonts w:ascii="Arial" w:hAnsi="Arial" w:cs="Arial"/>
          <w:sz w:val="22"/>
          <w:szCs w:val="22"/>
          <w:lang w:val="es-ES_tradnl" w:eastAsia="es-ES"/>
        </w:rPr>
      </w:pPr>
      <w:r w:rsidRPr="00805639">
        <w:rPr>
          <w:rFonts w:ascii="Arial" w:hAnsi="Arial" w:cs="Arial"/>
          <w:sz w:val="22"/>
          <w:szCs w:val="22"/>
          <w:lang w:val="es-ES_tradnl" w:eastAsia="es-ES"/>
        </w:rPr>
        <w:t>En ese sentido, y teniendo en cuenta lo establecido en el artículo 10 numeral 1 de la Resolución 2086 del 2010, la capacidad socioeconómica del presunto infractor corresponde a 0,02.</w:t>
      </w:r>
    </w:p>
    <w:p w14:paraId="7CF7BED3" w14:textId="77777777" w:rsidR="00DD24C4" w:rsidRPr="0020714C" w:rsidRDefault="00DD24C4" w:rsidP="00DD24C4">
      <w:pPr>
        <w:spacing w:line="360" w:lineRule="auto"/>
        <w:jc w:val="both"/>
        <w:rPr>
          <w:rFonts w:ascii="Arial" w:hAnsi="Arial" w:cs="Arial"/>
          <w:color w:val="000000"/>
          <w:sz w:val="22"/>
          <w:szCs w:val="22"/>
        </w:rPr>
      </w:pPr>
    </w:p>
    <w:p w14:paraId="4760AED2" w14:textId="77777777" w:rsidR="00DD24C4" w:rsidRPr="0020714C" w:rsidRDefault="00000000" w:rsidP="00DD24C4">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0,02</w:t>
      </w:r>
    </w:p>
    <w:p w14:paraId="631F8607" w14:textId="77777777" w:rsidR="00DD24C4" w:rsidRDefault="00DD24C4" w:rsidP="00DD24C4">
      <w:pPr>
        <w:spacing w:line="360" w:lineRule="auto"/>
        <w:jc w:val="center"/>
        <w:rPr>
          <w:rFonts w:ascii="Arial" w:hAnsi="Arial" w:cs="Arial"/>
        </w:rPr>
      </w:pPr>
    </w:p>
    <w:p w14:paraId="4B65AF48" w14:textId="77777777" w:rsidR="00DD24C4" w:rsidRPr="00215D21" w:rsidRDefault="00000000" w:rsidP="00DD24C4">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70236D9" w14:textId="77777777" w:rsidR="00DD24C4" w:rsidRPr="00215D21" w:rsidRDefault="00DD24C4" w:rsidP="00DD24C4">
      <w:pPr>
        <w:rPr>
          <w:sz w:val="22"/>
          <w:szCs w:val="22"/>
          <w:lang w:val="es-CO"/>
        </w:rPr>
      </w:pPr>
    </w:p>
    <w:p w14:paraId="4AFEE691" w14:textId="77777777" w:rsidR="00DD24C4" w:rsidRPr="00215D21" w:rsidRDefault="00000000" w:rsidP="00DD24C4">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2FE02A4F" w14:textId="77777777" w:rsidR="00DD24C4" w:rsidRPr="00C56D2C" w:rsidRDefault="00DD24C4" w:rsidP="00DD24C4">
      <w:pPr>
        <w:spacing w:line="360" w:lineRule="auto"/>
        <w:jc w:val="both"/>
        <w:rPr>
          <w:rFonts w:ascii="Arial" w:hAnsi="Arial" w:cs="Arial"/>
        </w:rPr>
      </w:pPr>
    </w:p>
    <w:p w14:paraId="45C3E62D" w14:textId="77777777" w:rsidR="00DD24C4" w:rsidRPr="00C56D2C" w:rsidRDefault="00000000" w:rsidP="00DD24C4">
      <w:pPr>
        <w:spacing w:line="360" w:lineRule="auto"/>
        <w:jc w:val="center"/>
        <w:rPr>
          <w:rFonts w:ascii="Arial" w:hAnsi="Arial" w:cs="Arial"/>
          <w:b/>
          <w:iCs/>
          <w:lang w:eastAsia="es-CO"/>
        </w:rPr>
      </w:pPr>
      <w:r w:rsidRPr="00C56D2C">
        <w:rPr>
          <w:rFonts w:ascii="Arial" w:hAnsi="Arial" w:cs="Arial"/>
          <w:b/>
          <w:iCs/>
          <w:lang w:eastAsia="es-CO"/>
        </w:rPr>
        <w:lastRenderedPageBreak/>
        <w:t>Multa = B + [(α*R) * (1+ A) + Ca] ∗Cs</w:t>
      </w:r>
    </w:p>
    <w:p w14:paraId="07621F26" w14:textId="77777777" w:rsidR="00DD24C4" w:rsidRPr="00331734" w:rsidRDefault="00000000" w:rsidP="00DD24C4">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1C7F40" w14:paraId="2C78077B" w14:textId="77777777" w:rsidTr="00F06F1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A519D44" w14:textId="77777777" w:rsidR="00DD24C4" w:rsidRPr="008E286F" w:rsidRDefault="00000000" w:rsidP="00F06F16">
            <w:pPr>
              <w:spacing w:line="360" w:lineRule="auto"/>
              <w:jc w:val="center"/>
              <w:rPr>
                <w:rFonts w:ascii="Arial" w:hAnsi="Arial" w:cs="Arial"/>
                <w:bCs/>
                <w:iCs/>
                <w:sz w:val="18"/>
                <w:szCs w:val="18"/>
                <w:lang w:val="es-CO" w:eastAsia="es-CO"/>
              </w:rPr>
            </w:pPr>
            <w:r w:rsidRPr="008E286F">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080B16D8" w14:textId="77777777" w:rsidR="00DD24C4" w:rsidRPr="008E286F" w:rsidRDefault="00000000" w:rsidP="00F06F16">
            <w:pPr>
              <w:spacing w:line="360" w:lineRule="auto"/>
              <w:jc w:val="center"/>
              <w:rPr>
                <w:rFonts w:ascii="Arial" w:hAnsi="Arial" w:cs="Arial"/>
                <w:sz w:val="18"/>
                <w:szCs w:val="18"/>
              </w:rPr>
            </w:pPr>
            <w:r w:rsidRPr="008E286F">
              <w:rPr>
                <w:rFonts w:ascii="Arial" w:hAnsi="Arial" w:cs="Arial"/>
                <w:sz w:val="18"/>
                <w:szCs w:val="18"/>
              </w:rPr>
              <w:t>$ 0</w:t>
            </w:r>
          </w:p>
        </w:tc>
      </w:tr>
      <w:tr w:rsidR="001C7F40" w14:paraId="08C1346B" w14:textId="77777777" w:rsidTr="00F06F1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3C3B734" w14:textId="77777777" w:rsidR="00DD24C4" w:rsidRPr="008E286F" w:rsidRDefault="00000000" w:rsidP="00F06F16">
            <w:pPr>
              <w:spacing w:line="360" w:lineRule="auto"/>
              <w:jc w:val="center"/>
              <w:rPr>
                <w:rFonts w:ascii="Arial" w:hAnsi="Arial" w:cs="Arial"/>
                <w:bCs/>
                <w:iCs/>
                <w:sz w:val="18"/>
                <w:szCs w:val="18"/>
                <w:lang w:val="es-CO" w:eastAsia="es-CO"/>
              </w:rPr>
            </w:pPr>
            <w:r w:rsidRPr="008E286F">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657FE3C" w14:textId="77777777" w:rsidR="00DD24C4" w:rsidRPr="008E286F" w:rsidRDefault="00000000" w:rsidP="00F06F16">
            <w:pPr>
              <w:spacing w:line="360" w:lineRule="auto"/>
              <w:jc w:val="center"/>
              <w:rPr>
                <w:rFonts w:ascii="Arial" w:hAnsi="Arial" w:cs="Arial"/>
                <w:sz w:val="18"/>
                <w:szCs w:val="18"/>
              </w:rPr>
            </w:pPr>
            <w:r w:rsidRPr="008E286F">
              <w:rPr>
                <w:rFonts w:ascii="Arial" w:hAnsi="Arial" w:cs="Arial"/>
                <w:sz w:val="18"/>
                <w:szCs w:val="18"/>
              </w:rPr>
              <w:t>1</w:t>
            </w:r>
          </w:p>
        </w:tc>
      </w:tr>
      <w:tr w:rsidR="001C7F40" w14:paraId="5D126580" w14:textId="77777777" w:rsidTr="00F06F1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04A092" w14:textId="77777777" w:rsidR="00DD24C4" w:rsidRPr="008E286F" w:rsidRDefault="00000000" w:rsidP="00F06F16">
            <w:pPr>
              <w:spacing w:line="360" w:lineRule="auto"/>
              <w:jc w:val="center"/>
              <w:rPr>
                <w:rFonts w:ascii="Arial" w:hAnsi="Arial" w:cs="Arial"/>
                <w:bCs/>
                <w:iCs/>
                <w:sz w:val="18"/>
                <w:szCs w:val="18"/>
                <w:lang w:val="es-CO" w:eastAsia="es-CO"/>
              </w:rPr>
            </w:pPr>
            <w:r w:rsidRPr="008E286F">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0790E79F" w14:textId="77777777" w:rsidR="00DD24C4" w:rsidRPr="008E286F" w:rsidRDefault="00000000" w:rsidP="00F06F16">
            <w:pPr>
              <w:spacing w:line="360" w:lineRule="auto"/>
              <w:jc w:val="center"/>
              <w:rPr>
                <w:rFonts w:ascii="Arial" w:hAnsi="Arial" w:cs="Arial"/>
                <w:sz w:val="18"/>
                <w:szCs w:val="18"/>
              </w:rPr>
            </w:pPr>
            <w:r w:rsidRPr="008E286F">
              <w:rPr>
                <w:rFonts w:ascii="Arial" w:eastAsia="Arial" w:hAnsi="Arial" w:cs="Arial"/>
                <w:sz w:val="18"/>
                <w:szCs w:val="18"/>
              </w:rPr>
              <w:t>$47.103.615</w:t>
            </w:r>
          </w:p>
        </w:tc>
      </w:tr>
      <w:tr w:rsidR="001C7F40" w14:paraId="6462DC52" w14:textId="77777777" w:rsidTr="00F06F1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5CCB5D2" w14:textId="77777777" w:rsidR="00DD24C4" w:rsidRPr="008E286F" w:rsidRDefault="00000000" w:rsidP="00F06F16">
            <w:pPr>
              <w:spacing w:line="360" w:lineRule="auto"/>
              <w:jc w:val="center"/>
              <w:rPr>
                <w:rFonts w:ascii="Arial" w:hAnsi="Arial" w:cs="Arial"/>
                <w:bCs/>
                <w:iCs/>
                <w:sz w:val="18"/>
                <w:szCs w:val="18"/>
                <w:lang w:val="es-CO" w:eastAsia="es-CO"/>
              </w:rPr>
            </w:pPr>
            <w:r w:rsidRPr="008E286F">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3967F65B" w14:textId="77777777" w:rsidR="00DD24C4" w:rsidRPr="008E286F" w:rsidRDefault="00000000" w:rsidP="00F06F16">
            <w:pPr>
              <w:spacing w:line="360" w:lineRule="auto"/>
              <w:jc w:val="center"/>
              <w:rPr>
                <w:rFonts w:ascii="Arial" w:hAnsi="Arial" w:cs="Arial"/>
                <w:sz w:val="18"/>
                <w:szCs w:val="18"/>
              </w:rPr>
            </w:pPr>
            <w:r>
              <w:rPr>
                <w:rFonts w:ascii="Arial" w:hAnsi="Arial" w:cs="Arial"/>
                <w:sz w:val="18"/>
                <w:szCs w:val="18"/>
              </w:rPr>
              <w:t>0,2</w:t>
            </w:r>
          </w:p>
        </w:tc>
      </w:tr>
      <w:tr w:rsidR="001C7F40" w14:paraId="795B25F1" w14:textId="77777777" w:rsidTr="00F06F1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3FAB18C5" w14:textId="77777777" w:rsidR="00DD24C4" w:rsidRPr="008E286F" w:rsidRDefault="00000000" w:rsidP="00F06F16">
            <w:pPr>
              <w:spacing w:line="360" w:lineRule="auto"/>
              <w:jc w:val="center"/>
              <w:rPr>
                <w:rFonts w:ascii="Arial" w:hAnsi="Arial" w:cs="Arial"/>
                <w:bCs/>
                <w:iCs/>
                <w:sz w:val="18"/>
                <w:szCs w:val="18"/>
                <w:lang w:val="es-CO" w:eastAsia="es-CO"/>
              </w:rPr>
            </w:pPr>
            <w:r w:rsidRPr="008E286F">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1E21562" w14:textId="77777777" w:rsidR="00DD24C4" w:rsidRPr="008E286F" w:rsidRDefault="00000000" w:rsidP="00F06F16">
            <w:pPr>
              <w:spacing w:line="360" w:lineRule="auto"/>
              <w:jc w:val="center"/>
              <w:rPr>
                <w:rFonts w:ascii="Arial" w:hAnsi="Arial" w:cs="Arial"/>
                <w:sz w:val="18"/>
                <w:szCs w:val="18"/>
              </w:rPr>
            </w:pPr>
            <w:r w:rsidRPr="008E286F">
              <w:rPr>
                <w:rFonts w:ascii="Arial" w:hAnsi="Arial" w:cs="Arial"/>
                <w:sz w:val="18"/>
                <w:szCs w:val="18"/>
              </w:rPr>
              <w:t>$ 0</w:t>
            </w:r>
          </w:p>
        </w:tc>
      </w:tr>
      <w:tr w:rsidR="001C7F40" w14:paraId="6F634B61" w14:textId="77777777" w:rsidTr="00F06F1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38CB8A7C" w14:textId="77777777" w:rsidR="00DD24C4" w:rsidRPr="008E286F" w:rsidRDefault="00000000" w:rsidP="00F06F16">
            <w:pPr>
              <w:spacing w:line="360" w:lineRule="auto"/>
              <w:jc w:val="center"/>
              <w:rPr>
                <w:rFonts w:ascii="Arial" w:hAnsi="Arial" w:cs="Arial"/>
                <w:bCs/>
                <w:iCs/>
                <w:sz w:val="18"/>
                <w:szCs w:val="18"/>
                <w:lang w:val="es-CO" w:eastAsia="es-CO"/>
              </w:rPr>
            </w:pPr>
            <w:r w:rsidRPr="008E286F">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738C7B4E" w14:textId="77777777" w:rsidR="00DD24C4" w:rsidRPr="008E286F" w:rsidRDefault="00000000" w:rsidP="00F06F16">
            <w:pPr>
              <w:spacing w:line="360" w:lineRule="auto"/>
              <w:jc w:val="center"/>
              <w:rPr>
                <w:rFonts w:ascii="Arial" w:hAnsi="Arial" w:cs="Arial"/>
                <w:sz w:val="18"/>
                <w:szCs w:val="18"/>
              </w:rPr>
            </w:pPr>
            <w:r w:rsidRPr="008E286F">
              <w:rPr>
                <w:rFonts w:ascii="Arial" w:eastAsia="Arial" w:hAnsi="Arial" w:cs="Arial"/>
                <w:sz w:val="18"/>
                <w:szCs w:val="18"/>
              </w:rPr>
              <w:t>0,02</w:t>
            </w:r>
          </w:p>
        </w:tc>
      </w:tr>
    </w:tbl>
    <w:p w14:paraId="4F4FC5BE" w14:textId="77777777" w:rsidR="00DD24C4" w:rsidRDefault="00DD24C4" w:rsidP="00DD24C4">
      <w:pPr>
        <w:spacing w:line="360" w:lineRule="auto"/>
        <w:jc w:val="both"/>
        <w:rPr>
          <w:rFonts w:ascii="Arial" w:hAnsi="Arial" w:cs="Arial"/>
          <w:color w:val="BF8F00" w:themeColor="accent4" w:themeShade="BF"/>
        </w:rPr>
      </w:pPr>
    </w:p>
    <w:p w14:paraId="4261ED74" w14:textId="77777777" w:rsidR="00DD24C4" w:rsidRPr="00B64EA1" w:rsidRDefault="00000000" w:rsidP="00DD24C4">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*0,02</w:t>
      </w:r>
    </w:p>
    <w:p w14:paraId="41DF5667" w14:textId="77777777" w:rsidR="00DD24C4" w:rsidRPr="00B64EA1" w:rsidRDefault="00DD24C4" w:rsidP="00DD24C4">
      <w:pPr>
        <w:spacing w:line="360" w:lineRule="auto"/>
        <w:jc w:val="both"/>
        <w:rPr>
          <w:rFonts w:ascii="Arial" w:hAnsi="Arial" w:cs="Arial"/>
          <w:bCs/>
          <w:color w:val="000000" w:themeColor="text1"/>
          <w:sz w:val="22"/>
          <w:szCs w:val="22"/>
          <w:lang w:eastAsia="es-CO"/>
        </w:rPr>
      </w:pPr>
    </w:p>
    <w:p w14:paraId="30029066" w14:textId="77777777" w:rsidR="00DD24C4" w:rsidRPr="00B64EA1" w:rsidRDefault="00000000" w:rsidP="00DD24C4">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Pr="008E286F">
        <w:rPr>
          <w:rFonts w:ascii="Arial" w:hAnsi="Arial" w:cs="Arial"/>
          <w:b/>
          <w:iCs/>
          <w:color w:val="000000" w:themeColor="text1"/>
          <w:sz w:val="22"/>
          <w:szCs w:val="22"/>
          <w:lang w:eastAsia="es-CO"/>
        </w:rPr>
        <w:t xml:space="preserve">UN MILLÓN CIENTO TREINTA MIL CUATROCIENTOS OCHENTA Y SIETE </w:t>
      </w:r>
      <w:r w:rsidRPr="00B64EA1">
        <w:rPr>
          <w:rFonts w:ascii="Arial" w:hAnsi="Arial" w:cs="Arial"/>
          <w:b/>
          <w:iCs/>
          <w:color w:val="000000" w:themeColor="text1"/>
          <w:sz w:val="22"/>
          <w:szCs w:val="22"/>
          <w:lang w:eastAsia="es-CO"/>
        </w:rPr>
        <w:t>PESOS MONEDA CORRIENTE ($ 1.130.487).</w:t>
      </w:r>
    </w:p>
    <w:p w14:paraId="6D6A70DE" w14:textId="77777777" w:rsidR="00DD24C4" w:rsidRPr="00B64EA1" w:rsidRDefault="00DD24C4" w:rsidP="00DD24C4">
      <w:pPr>
        <w:spacing w:line="360" w:lineRule="auto"/>
        <w:jc w:val="both"/>
        <w:rPr>
          <w:rFonts w:ascii="Arial" w:hAnsi="Arial" w:cs="Arial"/>
          <w:sz w:val="22"/>
          <w:szCs w:val="22"/>
        </w:rPr>
      </w:pPr>
    </w:p>
    <w:p w14:paraId="2778F05B" w14:textId="77777777" w:rsidR="00DD24C4" w:rsidRPr="00B64EA1" w:rsidRDefault="00000000" w:rsidP="00DD24C4">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65A9A8B3" w14:textId="77777777" w:rsidR="00DD24C4" w:rsidRPr="00B64EA1" w:rsidRDefault="00DD24C4" w:rsidP="00DD24C4">
      <w:pPr>
        <w:spacing w:line="360" w:lineRule="auto"/>
        <w:jc w:val="both"/>
        <w:rPr>
          <w:rFonts w:ascii="Arial" w:hAnsi="Arial" w:cs="Arial"/>
          <w:sz w:val="22"/>
          <w:szCs w:val="22"/>
        </w:rPr>
      </w:pPr>
    </w:p>
    <w:p w14:paraId="38B9CC78" w14:textId="77777777" w:rsidR="00DD24C4" w:rsidRPr="00E1323C" w:rsidRDefault="00000000" w:rsidP="00E1323C">
      <w:pPr>
        <w:spacing w:line="360" w:lineRule="auto"/>
        <w:ind w:left="708"/>
        <w:jc w:val="both"/>
        <w:rPr>
          <w:rFonts w:ascii="Arial" w:eastAsia="Arial" w:hAnsi="Arial" w:cs="Arial"/>
          <w:bCs/>
          <w:i/>
          <w:color w:val="000000" w:themeColor="text1"/>
          <w:sz w:val="20"/>
          <w:szCs w:val="20"/>
        </w:rPr>
      </w:pPr>
      <w:r w:rsidRPr="00E1323C">
        <w:rPr>
          <w:rFonts w:ascii="Arial" w:eastAsia="Arial" w:hAnsi="Arial" w:cs="Arial"/>
          <w:bCs/>
          <w:i/>
          <w:color w:val="000000" w:themeColor="text1"/>
          <w:sz w:val="20"/>
          <w:szCs w:val="20"/>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4AE5F195" w14:textId="77777777" w:rsidR="00DD24C4" w:rsidRPr="00E1323C" w:rsidRDefault="00DD24C4" w:rsidP="00E1323C">
      <w:pPr>
        <w:spacing w:line="360" w:lineRule="auto"/>
        <w:ind w:left="708"/>
        <w:jc w:val="both"/>
        <w:rPr>
          <w:rFonts w:ascii="Arial" w:eastAsia="Arial" w:hAnsi="Arial" w:cs="Arial"/>
          <w:bCs/>
          <w:i/>
          <w:color w:val="000000" w:themeColor="text1"/>
          <w:sz w:val="20"/>
          <w:szCs w:val="20"/>
        </w:rPr>
      </w:pPr>
    </w:p>
    <w:p w14:paraId="7271C0BC" w14:textId="77777777" w:rsidR="00DD24C4" w:rsidRPr="00E1323C" w:rsidRDefault="00000000" w:rsidP="00E1323C">
      <w:pPr>
        <w:spacing w:line="360" w:lineRule="auto"/>
        <w:ind w:left="708"/>
        <w:jc w:val="both"/>
        <w:rPr>
          <w:rFonts w:ascii="Arial" w:eastAsia="Arial" w:hAnsi="Arial" w:cs="Arial"/>
          <w:bCs/>
          <w:i/>
          <w:color w:val="000000" w:themeColor="text1"/>
          <w:sz w:val="20"/>
          <w:szCs w:val="20"/>
        </w:rPr>
      </w:pPr>
      <w:r w:rsidRPr="00E1323C">
        <w:rPr>
          <w:rFonts w:ascii="Arial" w:eastAsia="Arial" w:hAnsi="Arial" w:cs="Arial"/>
          <w:bCs/>
          <w:i/>
          <w:color w:val="000000" w:themeColor="text1"/>
          <w:sz w:val="20"/>
          <w:szCs w:val="20"/>
        </w:rPr>
        <w:t>El Ministerio de Hacienda y Crédito Público publicará mediante Resolución antes del primero (1) de enero de cada año, el valor de la Unidad de Valor Básico -UVB- aplicable para el año siguiente.</w:t>
      </w:r>
    </w:p>
    <w:p w14:paraId="10FBE3D0" w14:textId="77777777" w:rsidR="00DD24C4" w:rsidRPr="00E1323C" w:rsidRDefault="00000000" w:rsidP="00E1323C">
      <w:pPr>
        <w:spacing w:line="360" w:lineRule="auto"/>
        <w:ind w:left="708"/>
        <w:jc w:val="both"/>
        <w:rPr>
          <w:rFonts w:ascii="Arial" w:eastAsia="Arial" w:hAnsi="Arial" w:cs="Arial"/>
          <w:bCs/>
          <w:i/>
          <w:color w:val="000000" w:themeColor="text1"/>
          <w:sz w:val="20"/>
          <w:szCs w:val="20"/>
        </w:rPr>
      </w:pPr>
      <w:r w:rsidRPr="00E1323C">
        <w:rPr>
          <w:rFonts w:ascii="Arial" w:eastAsia="Arial" w:hAnsi="Arial" w:cs="Arial"/>
          <w:bCs/>
          <w:i/>
          <w:color w:val="000000" w:themeColor="text1"/>
          <w:sz w:val="20"/>
          <w:szCs w:val="20"/>
        </w:rPr>
        <w:t>(…)</w:t>
      </w:r>
    </w:p>
    <w:p w14:paraId="2A5F4B40" w14:textId="77777777" w:rsidR="00E1323C" w:rsidRDefault="00000000" w:rsidP="00E1323C">
      <w:pPr>
        <w:spacing w:line="360" w:lineRule="auto"/>
        <w:ind w:left="708"/>
        <w:jc w:val="both"/>
        <w:rPr>
          <w:rFonts w:ascii="Arial" w:eastAsia="Arial" w:hAnsi="Arial" w:cs="Arial"/>
          <w:bCs/>
          <w:i/>
          <w:color w:val="000000" w:themeColor="text1"/>
          <w:sz w:val="20"/>
          <w:szCs w:val="20"/>
        </w:rPr>
      </w:pPr>
      <w:r w:rsidRPr="00E1323C">
        <w:rPr>
          <w:rFonts w:ascii="Arial" w:eastAsia="Arial" w:hAnsi="Arial" w:cs="Arial"/>
          <w:bCs/>
          <w:i/>
          <w:color w:val="000000" w:themeColor="text1"/>
          <w:sz w:val="20"/>
          <w:szCs w:val="20"/>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w:t>
      </w:r>
      <w:r w:rsidRPr="00E1323C">
        <w:rPr>
          <w:rFonts w:ascii="Arial" w:eastAsia="Arial" w:hAnsi="Arial" w:cs="Arial"/>
          <w:bCs/>
          <w:i/>
          <w:color w:val="000000" w:themeColor="text1"/>
          <w:sz w:val="20"/>
          <w:szCs w:val="20"/>
        </w:rPr>
        <w:lastRenderedPageBreak/>
        <w:t>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p>
    <w:p w14:paraId="24D6A1EE" w14:textId="77777777" w:rsidR="00E1323C" w:rsidRDefault="00E1323C" w:rsidP="00E1323C">
      <w:pPr>
        <w:spacing w:line="360" w:lineRule="auto"/>
        <w:jc w:val="both"/>
        <w:rPr>
          <w:rFonts w:ascii="Arial" w:eastAsia="Arial" w:hAnsi="Arial" w:cs="Arial"/>
          <w:bCs/>
          <w:i/>
          <w:color w:val="000000" w:themeColor="text1"/>
          <w:sz w:val="22"/>
          <w:szCs w:val="22"/>
        </w:rPr>
      </w:pPr>
    </w:p>
    <w:p w14:paraId="590EEC78" w14:textId="77777777" w:rsidR="00DD24C4" w:rsidRPr="00B64EA1" w:rsidRDefault="00000000" w:rsidP="00E1323C">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2C929C99" w14:textId="77777777" w:rsidR="00DD24C4" w:rsidRPr="00B64EA1" w:rsidRDefault="00000000" w:rsidP="00DD24C4">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0F8E6DBB" w14:textId="77777777" w:rsidR="00DD24C4" w:rsidRPr="00B64EA1" w:rsidRDefault="00000000" w:rsidP="00DD24C4">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1.130.487</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661451BC" w14:textId="77777777" w:rsidR="00DD24C4" w:rsidRPr="00B64EA1" w:rsidRDefault="00000000" w:rsidP="00DD24C4">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97,86 UVB</w:t>
      </w:r>
    </w:p>
    <w:p w14:paraId="349078FB" w14:textId="77777777" w:rsidR="00DD24C4" w:rsidRPr="00B64EA1" w:rsidRDefault="00DD24C4" w:rsidP="00DD24C4">
      <w:pPr>
        <w:spacing w:line="360" w:lineRule="auto"/>
        <w:jc w:val="center"/>
        <w:rPr>
          <w:rFonts w:ascii="Arial" w:hAnsi="Arial" w:cs="Arial"/>
          <w:sz w:val="22"/>
          <w:szCs w:val="22"/>
        </w:rPr>
      </w:pPr>
    </w:p>
    <w:p w14:paraId="257E0D4D" w14:textId="77777777" w:rsidR="00DD24C4" w:rsidRPr="00222598" w:rsidRDefault="00000000" w:rsidP="00DD24C4">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6FD10DD3" w14:textId="77777777" w:rsidR="00DD24C4" w:rsidRPr="00222598" w:rsidRDefault="00DD24C4" w:rsidP="00DD24C4">
      <w:pPr>
        <w:spacing w:line="360" w:lineRule="auto"/>
        <w:contextualSpacing/>
        <w:jc w:val="both"/>
        <w:rPr>
          <w:rFonts w:ascii="Arial" w:hAnsi="Arial" w:cs="Arial"/>
          <w:sz w:val="22"/>
          <w:szCs w:val="22"/>
        </w:rPr>
      </w:pPr>
    </w:p>
    <w:p w14:paraId="420C431A" w14:textId="77777777" w:rsidR="00DD24C4" w:rsidRPr="00222598" w:rsidRDefault="00000000" w:rsidP="00DD24C4">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el señor </w:t>
      </w:r>
      <w:r w:rsidRPr="008E286F">
        <w:rPr>
          <w:rFonts w:ascii="Arial" w:hAnsi="Arial" w:cs="Arial"/>
          <w:b/>
          <w:bCs/>
          <w:sz w:val="22"/>
          <w:szCs w:val="22"/>
        </w:rPr>
        <w:t>ADRIÁN FELIPE OROZCO MARÍN</w:t>
      </w:r>
      <w:r w:rsidRPr="00222598">
        <w:rPr>
          <w:rFonts w:ascii="Arial" w:hAnsi="Arial" w:cs="Arial"/>
          <w:sz w:val="22"/>
          <w:szCs w:val="22"/>
        </w:rPr>
        <w:t xml:space="preserve">, identificado con cédula de ciudadanía 1.057.785.129, una sanción pecuniaria por un valor de </w:t>
      </w:r>
      <w:r w:rsidRPr="008E286F">
        <w:rPr>
          <w:rFonts w:ascii="Arial" w:hAnsi="Arial" w:cs="Arial"/>
          <w:b/>
          <w:iCs/>
          <w:color w:val="000000" w:themeColor="text1"/>
          <w:sz w:val="22"/>
          <w:szCs w:val="22"/>
          <w:lang w:eastAsia="es-CO"/>
        </w:rPr>
        <w:t xml:space="preserve">UN MILLÓN CIENTO TREINTA MIL CUATROCIENTOS OCHENTA Y SIETE </w:t>
      </w:r>
      <w:r w:rsidRPr="00B64EA1">
        <w:rPr>
          <w:rFonts w:ascii="Arial" w:hAnsi="Arial" w:cs="Arial"/>
          <w:b/>
          <w:iCs/>
          <w:color w:val="000000" w:themeColor="text1"/>
          <w:sz w:val="22"/>
          <w:szCs w:val="22"/>
          <w:lang w:eastAsia="es-CO"/>
        </w:rPr>
        <w:t>PESOS MONEDA CORRIENTE ($ 1.130.487)</w:t>
      </w:r>
      <w:r w:rsidRPr="00222598">
        <w:rPr>
          <w:rFonts w:ascii="Arial" w:hAnsi="Arial" w:cs="Arial"/>
          <w:sz w:val="22"/>
          <w:szCs w:val="22"/>
        </w:rPr>
        <w:t xml:space="preserve">, equivalentes a </w:t>
      </w:r>
      <w:r w:rsidRPr="001E3BE9">
        <w:rPr>
          <w:rFonts w:ascii="Arial" w:hAnsi="Arial" w:cs="Arial"/>
          <w:b/>
          <w:bCs/>
          <w:sz w:val="22"/>
          <w:szCs w:val="22"/>
        </w:rPr>
        <w:t>97,86 UVB</w:t>
      </w:r>
      <w:r w:rsidRPr="00222598">
        <w:rPr>
          <w:rFonts w:ascii="Arial" w:hAnsi="Arial" w:cs="Arial"/>
          <w:sz w:val="22"/>
          <w:szCs w:val="22"/>
        </w:rPr>
        <w:t xml:space="preserve"> de acuerdo con la aplicación del modelo matemático de la Resolución MAVDT 2086 de 2010, por las infracciones señaladas en el Auto 0047 de 08 de enero de 2021.</w:t>
      </w:r>
    </w:p>
    <w:p w14:paraId="6B770234" w14:textId="77777777" w:rsidR="00DD24C4" w:rsidRPr="00222598" w:rsidRDefault="00DD24C4" w:rsidP="00DD24C4">
      <w:pPr>
        <w:autoSpaceDE w:val="0"/>
        <w:autoSpaceDN w:val="0"/>
        <w:adjustRightInd w:val="0"/>
        <w:spacing w:line="360" w:lineRule="auto"/>
        <w:jc w:val="both"/>
        <w:rPr>
          <w:rFonts w:ascii="Arial" w:hAnsi="Arial" w:cs="Arial"/>
          <w:sz w:val="22"/>
          <w:szCs w:val="22"/>
        </w:rPr>
      </w:pPr>
    </w:p>
    <w:p w14:paraId="4F9C62DA" w14:textId="77777777" w:rsidR="00DD24C4" w:rsidRPr="001E3BE9" w:rsidRDefault="00000000" w:rsidP="00DD24C4">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3D8916A5" w14:textId="77777777" w:rsidR="00DD24C4" w:rsidRDefault="00DD24C4" w:rsidP="00DD24C4">
      <w:pPr>
        <w:tabs>
          <w:tab w:val="left" w:pos="567"/>
        </w:tabs>
        <w:rPr>
          <w:rFonts w:ascii="Arial" w:hAnsi="Arial" w:cs="Arial"/>
          <w:sz w:val="23"/>
          <w:szCs w:val="23"/>
        </w:rPr>
      </w:pPr>
    </w:p>
    <w:p w14:paraId="4F367C6D" w14:textId="77777777" w:rsidR="00DD24C4" w:rsidRPr="00E14872" w:rsidRDefault="00DD24C4" w:rsidP="00DD24C4">
      <w:pPr>
        <w:tabs>
          <w:tab w:val="left" w:pos="567"/>
        </w:tabs>
        <w:rPr>
          <w:rFonts w:ascii="Arial" w:hAnsi="Arial" w:cs="Arial"/>
          <w:sz w:val="23"/>
          <w:szCs w:val="23"/>
        </w:rPr>
      </w:pPr>
    </w:p>
    <w:p w14:paraId="78503C2F" w14:textId="77777777" w:rsidR="00AC53CB" w:rsidRPr="00E5542B" w:rsidRDefault="00AC53CB" w:rsidP="00AC53CB">
      <w:pPr>
        <w:tabs>
          <w:tab w:val="left" w:pos="567"/>
        </w:tabs>
        <w:rPr>
          <w:rFonts w:ascii="Arial" w:hAnsi="Arial" w:cs="Arial"/>
        </w:rPr>
        <w:sectPr w:rsidR="00AC53CB" w:rsidRPr="00E5542B" w:rsidSect="009A0F0C">
          <w:type w:val="continuous"/>
          <w:pgSz w:w="12240" w:h="15840" w:code="1"/>
          <w:pgMar w:top="2268" w:right="1418" w:bottom="2268" w:left="1418" w:header="0" w:footer="0" w:gutter="0"/>
          <w:cols w:space="708"/>
          <w:formProt w:val="0"/>
          <w:docGrid w:linePitch="360"/>
        </w:sectPr>
      </w:pPr>
    </w:p>
    <w:p w14:paraId="3921C811" w14:textId="77777777" w:rsidR="00AC53CB" w:rsidRDefault="00000000" w:rsidP="00AC53CB">
      <w:pPr>
        <w:tabs>
          <w:tab w:val="left" w:pos="567"/>
        </w:tabs>
        <w:rPr>
          <w:rFonts w:ascii="Arial" w:hAnsi="Arial" w:cs="Arial"/>
          <w:sz w:val="22"/>
          <w:szCs w:val="22"/>
        </w:rPr>
      </w:pPr>
      <w:bookmarkStart w:id="9" w:name="gdocs_firma"/>
      <w:r>
        <w:rPr>
          <w:rFonts w:cs="Arial"/>
          <w:noProof/>
          <w:lang w:val="es-CO" w:eastAsia="es-CO"/>
        </w:rPr>
        <w:lastRenderedPageBreak/>
        <w:drawing>
          <wp:inline distT="0" distB="0" distL="0" distR="0" wp14:anchorId="4F40886E" wp14:editId="79BEB9D3">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9"/>
    </w:p>
    <w:p w14:paraId="60050AB7" w14:textId="77777777" w:rsidR="00AC53CB" w:rsidRPr="00D04F79" w:rsidRDefault="00000000" w:rsidP="00AC53CB">
      <w:pPr>
        <w:rPr>
          <w:rFonts w:ascii="Arial" w:hAnsi="Arial" w:cs="Arial"/>
          <w:b/>
        </w:rPr>
      </w:pPr>
      <w:bookmarkStart w:id="10" w:name="gdocs_nomfir"/>
      <w:r w:rsidRPr="00D04F79">
        <w:rPr>
          <w:rFonts w:ascii="Arial" w:hAnsi="Arial" w:cs="Arial"/>
          <w:b/>
        </w:rPr>
        <w:t>NOMBRE DEL REMITENTE</w:t>
      </w:r>
      <w:bookmarkEnd w:id="10"/>
    </w:p>
    <w:p w14:paraId="3C7906D1" w14:textId="77777777" w:rsidR="00AC53CB" w:rsidRDefault="00000000" w:rsidP="00AC53CB">
      <w:pPr>
        <w:rPr>
          <w:rFonts w:ascii="Arial" w:hAnsi="Arial" w:cs="Arial"/>
          <w:b/>
        </w:rPr>
      </w:pPr>
      <w:bookmarkStart w:id="11" w:name="dependencia"/>
      <w:r>
        <w:rPr>
          <w:rFonts w:ascii="Arial" w:hAnsi="Arial" w:cs="Arial"/>
          <w:b/>
        </w:rPr>
        <w:t>DEPENDENCIA</w:t>
      </w:r>
      <w:bookmarkEnd w:id="11"/>
    </w:p>
    <w:p w14:paraId="0A074ED4" w14:textId="77777777" w:rsidR="00AC53CB" w:rsidRDefault="00AC53CB" w:rsidP="00AC53CB">
      <w:pPr>
        <w:rPr>
          <w:rFonts w:ascii="Arial" w:hAnsi="Arial" w:cs="Arial"/>
          <w:sz w:val="22"/>
          <w:szCs w:val="22"/>
          <w:lang w:val="es-ES"/>
        </w:rPr>
      </w:pPr>
    </w:p>
    <w:p w14:paraId="5567D8C1" w14:textId="77777777" w:rsidR="00AC53CB" w:rsidRDefault="00AC53CB" w:rsidP="00AC53CB">
      <w:pPr>
        <w:rPr>
          <w:rFonts w:ascii="Arial" w:hAnsi="Arial" w:cs="Arial"/>
          <w:sz w:val="22"/>
          <w:szCs w:val="22"/>
          <w:lang w:val="es-ES"/>
        </w:rPr>
        <w:sectPr w:rsidR="00AC53CB" w:rsidSect="009A0F0C">
          <w:type w:val="continuous"/>
          <w:pgSz w:w="12240" w:h="15840" w:code="1"/>
          <w:pgMar w:top="2268" w:right="1418" w:bottom="2268" w:left="1418" w:header="0" w:footer="0" w:gutter="0"/>
          <w:cols w:space="708"/>
          <w:docGrid w:linePitch="360"/>
        </w:sectPr>
      </w:pPr>
    </w:p>
    <w:p w14:paraId="0BF357BB" w14:textId="77777777" w:rsidR="00AC53CB" w:rsidRDefault="00AC53CB" w:rsidP="00AC53CB">
      <w:pPr>
        <w:rPr>
          <w:rFonts w:ascii="Arial" w:hAnsi="Arial" w:cs="Arial"/>
          <w:i/>
          <w:sz w:val="16"/>
          <w:szCs w:val="16"/>
        </w:rPr>
      </w:pPr>
      <w:bookmarkStart w:id="12" w:name="word_traza"/>
    </w:p>
    <w:tbl>
      <w:tblPr>
        <w:tblW w:w="10700" w:type="dxa"/>
        <w:tblLayout w:type="fixed"/>
        <w:tblLook w:val="01E0" w:firstRow="1" w:lastRow="1" w:firstColumn="1" w:lastColumn="1" w:noHBand="0" w:noVBand="0"/>
      </w:tblPr>
      <w:tblGrid>
        <w:gridCol w:w="10700"/>
      </w:tblGrid>
      <w:tr w:rsidR="001C7F40" w14:paraId="78379FD6" w14:textId="77777777">
        <w:tc>
          <w:tcPr>
            <w:tcW w:w="10700" w:type="dxa"/>
            <w:tcMar>
              <w:top w:w="0" w:type="dxa"/>
              <w:left w:w="0" w:type="dxa"/>
              <w:bottom w:w="0" w:type="dxa"/>
              <w:right w:w="0" w:type="dxa"/>
            </w:tcMar>
          </w:tcPr>
          <w:p w14:paraId="11795ED4" w14:textId="77777777" w:rsidR="00A233DA" w:rsidRDefault="00000000">
            <w:pPr>
              <w:pStyle w:val="Normal3"/>
              <w:rPr>
                <w:rFonts w:ascii="Arial" w:eastAsia="Arial" w:hAnsi="Arial" w:cs="Arial"/>
                <w:b/>
                <w:bCs/>
                <w:color w:val="000000"/>
                <w:sz w:val="14"/>
                <w:szCs w:val="14"/>
              </w:rPr>
            </w:pPr>
            <w:r>
              <w:rPr>
                <w:rFonts w:ascii="Arial" w:eastAsia="Arial" w:hAnsi="Arial" w:cs="Arial"/>
                <w:b/>
                <w:bCs/>
                <w:color w:val="000000"/>
                <w:sz w:val="14"/>
                <w:szCs w:val="14"/>
              </w:rPr>
              <w:t>Elaboró:</w:t>
            </w:r>
          </w:p>
        </w:tc>
      </w:tr>
      <w:tr w:rsidR="001C7F40" w14:paraId="0915EA08" w14:textId="77777777">
        <w:tc>
          <w:tcPr>
            <w:tcW w:w="10700" w:type="dxa"/>
            <w:tcMar>
              <w:top w:w="0" w:type="dxa"/>
              <w:left w:w="0" w:type="dxa"/>
              <w:bottom w:w="0" w:type="dxa"/>
              <w:right w:w="0" w:type="dxa"/>
            </w:tcMar>
          </w:tcPr>
          <w:tbl>
            <w:tblPr>
              <w:tblW w:w="10300" w:type="dxa"/>
              <w:tblLayout w:type="fixed"/>
              <w:tblLook w:val="01E0" w:firstRow="1" w:lastRow="1" w:firstColumn="1" w:lastColumn="1" w:noHBand="0" w:noVBand="0"/>
            </w:tblPr>
            <w:tblGrid>
              <w:gridCol w:w="3132"/>
              <w:gridCol w:w="1172"/>
              <w:gridCol w:w="1572"/>
              <w:gridCol w:w="1692"/>
              <w:gridCol w:w="2732"/>
            </w:tblGrid>
            <w:tr w:rsidR="001C7F40" w14:paraId="00F36556" w14:textId="77777777">
              <w:trPr>
                <w:trHeight w:hRule="exact" w:val="560"/>
              </w:trPr>
              <w:tc>
                <w:tcPr>
                  <w:tcW w:w="3132" w:type="dxa"/>
                  <w:tcMar>
                    <w:top w:w="0" w:type="dxa"/>
                    <w:left w:w="0" w:type="dxa"/>
                    <w:bottom w:w="0" w:type="dxa"/>
                    <w:right w:w="0" w:type="dxa"/>
                  </w:tcMar>
                  <w:vAlign w:val="center"/>
                </w:tcPr>
                <w:p w14:paraId="08FBD71F" w14:textId="77777777" w:rsidR="00A233DA" w:rsidRDefault="00000000">
                  <w:pPr>
                    <w:pStyle w:val="Normal3"/>
                    <w:rPr>
                      <w:rFonts w:ascii="Arial" w:eastAsia="Arial" w:hAnsi="Arial" w:cs="Arial"/>
                      <w:color w:val="000000"/>
                      <w:sz w:val="14"/>
                      <w:szCs w:val="14"/>
                    </w:rPr>
                  </w:pPr>
                  <w:bookmarkStart w:id="13" w:name="__bookmark_1"/>
                  <w:bookmarkEnd w:id="13"/>
                  <w:r>
                    <w:rPr>
                      <w:rFonts w:ascii="Arial" w:eastAsia="Arial" w:hAnsi="Arial" w:cs="Arial"/>
                      <w:color w:val="000000"/>
                      <w:sz w:val="14"/>
                      <w:szCs w:val="14"/>
                    </w:rPr>
                    <w:t>SILVIA CONSTANZA CARDENAS TORRES</w:t>
                  </w:r>
                </w:p>
              </w:tc>
              <w:tc>
                <w:tcPr>
                  <w:tcW w:w="1172" w:type="dxa"/>
                  <w:tcMar>
                    <w:top w:w="0" w:type="dxa"/>
                    <w:left w:w="0" w:type="dxa"/>
                    <w:bottom w:w="0" w:type="dxa"/>
                    <w:right w:w="0" w:type="dxa"/>
                  </w:tcMar>
                  <w:vAlign w:val="center"/>
                </w:tcPr>
                <w:p w14:paraId="407875D6" w14:textId="77777777" w:rsidR="00A233DA" w:rsidRDefault="00000000">
                  <w:pPr>
                    <w:pStyle w:val="Normal3"/>
                    <w:jc w:val="center"/>
                    <w:rPr>
                      <w:rFonts w:ascii="Arial" w:eastAsia="Arial" w:hAnsi="Arial" w:cs="Arial"/>
                      <w:color w:val="000000"/>
                      <w:sz w:val="14"/>
                      <w:szCs w:val="14"/>
                    </w:rPr>
                  </w:pPr>
                  <w:r>
                    <w:rPr>
                      <w:rFonts w:ascii="Arial" w:eastAsia="Arial" w:hAnsi="Arial" w:cs="Arial"/>
                      <w:color w:val="000000"/>
                      <w:sz w:val="14"/>
                      <w:szCs w:val="14"/>
                    </w:rPr>
                    <w:t>CPS:</w:t>
                  </w:r>
                </w:p>
              </w:tc>
              <w:tc>
                <w:tcPr>
                  <w:tcW w:w="1572" w:type="dxa"/>
                  <w:tcMar>
                    <w:top w:w="0" w:type="dxa"/>
                    <w:left w:w="0" w:type="dxa"/>
                    <w:bottom w:w="0" w:type="dxa"/>
                    <w:right w:w="0" w:type="dxa"/>
                  </w:tcMar>
                  <w:vAlign w:val="center"/>
                </w:tcPr>
                <w:p w14:paraId="684D67B5" w14:textId="77777777" w:rsidR="00A233DA" w:rsidRDefault="00000000">
                  <w:pPr>
                    <w:pStyle w:val="Normal3"/>
                    <w:rPr>
                      <w:rFonts w:ascii="Arial" w:eastAsia="Arial" w:hAnsi="Arial" w:cs="Arial"/>
                      <w:color w:val="000000"/>
                      <w:sz w:val="14"/>
                      <w:szCs w:val="14"/>
                    </w:rPr>
                  </w:pPr>
                  <w:r>
                    <w:rPr>
                      <w:rFonts w:ascii="Arial" w:eastAsia="Arial" w:hAnsi="Arial" w:cs="Arial"/>
                      <w:color w:val="000000"/>
                      <w:sz w:val="14"/>
                      <w:szCs w:val="14"/>
                    </w:rPr>
                    <w:t>SDA-CPS-20251240</w:t>
                  </w:r>
                </w:p>
              </w:tc>
              <w:tc>
                <w:tcPr>
                  <w:tcW w:w="1692" w:type="dxa"/>
                  <w:tcMar>
                    <w:top w:w="0" w:type="dxa"/>
                    <w:left w:w="0" w:type="dxa"/>
                    <w:bottom w:w="0" w:type="dxa"/>
                    <w:right w:w="0" w:type="dxa"/>
                  </w:tcMar>
                  <w:vAlign w:val="center"/>
                </w:tcPr>
                <w:p w14:paraId="7C908A34" w14:textId="77777777" w:rsidR="00A233DA" w:rsidRDefault="00000000">
                  <w:pPr>
                    <w:pStyle w:val="Normal3"/>
                    <w:rPr>
                      <w:rFonts w:ascii="Arial" w:eastAsia="Arial" w:hAnsi="Arial" w:cs="Arial"/>
                      <w:color w:val="000000"/>
                      <w:sz w:val="14"/>
                      <w:szCs w:val="14"/>
                    </w:rPr>
                  </w:pPr>
                  <w:r>
                    <w:rPr>
                      <w:rFonts w:ascii="Arial" w:eastAsia="Arial" w:hAnsi="Arial" w:cs="Arial"/>
                      <w:color w:val="000000"/>
                      <w:sz w:val="14"/>
                      <w:szCs w:val="14"/>
                    </w:rPr>
                    <w:t>FECHA EJECUCIÓN:</w:t>
                  </w:r>
                </w:p>
              </w:tc>
              <w:tc>
                <w:tcPr>
                  <w:tcW w:w="2732" w:type="dxa"/>
                  <w:tcMar>
                    <w:top w:w="0" w:type="dxa"/>
                    <w:left w:w="0" w:type="dxa"/>
                    <w:bottom w:w="0" w:type="dxa"/>
                    <w:right w:w="0" w:type="dxa"/>
                  </w:tcMar>
                  <w:vAlign w:val="center"/>
                </w:tcPr>
                <w:p w14:paraId="5012EBF8" w14:textId="77777777" w:rsidR="00A233DA" w:rsidRDefault="00000000">
                  <w:pPr>
                    <w:pStyle w:val="Normal3"/>
                    <w:jc w:val="center"/>
                    <w:rPr>
                      <w:rFonts w:ascii="Arial" w:eastAsia="Arial" w:hAnsi="Arial" w:cs="Arial"/>
                      <w:color w:val="000000"/>
                      <w:sz w:val="14"/>
                      <w:szCs w:val="14"/>
                    </w:rPr>
                  </w:pPr>
                  <w:r>
                    <w:rPr>
                      <w:rFonts w:ascii="Arial" w:eastAsia="Arial" w:hAnsi="Arial" w:cs="Arial"/>
                      <w:color w:val="000000"/>
                      <w:sz w:val="14"/>
                      <w:szCs w:val="14"/>
                    </w:rPr>
                    <w:t>24/11/2025</w:t>
                  </w:r>
                </w:p>
              </w:tc>
            </w:tr>
          </w:tbl>
          <w:p w14:paraId="1483385C" w14:textId="77777777" w:rsidR="00A233DA" w:rsidRDefault="00A233DA">
            <w:pPr>
              <w:pStyle w:val="Normal3"/>
              <w:spacing w:line="1" w:lineRule="auto"/>
            </w:pPr>
          </w:p>
        </w:tc>
      </w:tr>
      <w:tr w:rsidR="001C7F40" w14:paraId="670A64C6" w14:textId="77777777">
        <w:tc>
          <w:tcPr>
            <w:tcW w:w="10700" w:type="dxa"/>
            <w:tcMar>
              <w:top w:w="0" w:type="dxa"/>
              <w:left w:w="0" w:type="dxa"/>
              <w:bottom w:w="0" w:type="dxa"/>
              <w:right w:w="0" w:type="dxa"/>
            </w:tcMar>
          </w:tcPr>
          <w:p w14:paraId="28BFF443" w14:textId="77777777" w:rsidR="00A233DA" w:rsidRDefault="00000000">
            <w:pPr>
              <w:pStyle w:val="Normal3"/>
              <w:rPr>
                <w:rFonts w:ascii="Arial" w:eastAsia="Arial" w:hAnsi="Arial" w:cs="Arial"/>
                <w:b/>
                <w:bCs/>
                <w:color w:val="000000"/>
                <w:sz w:val="14"/>
                <w:szCs w:val="14"/>
              </w:rPr>
            </w:pPr>
            <w:r>
              <w:rPr>
                <w:rFonts w:ascii="Arial" w:eastAsia="Arial" w:hAnsi="Arial" w:cs="Arial"/>
                <w:b/>
                <w:bCs/>
                <w:color w:val="000000"/>
                <w:sz w:val="14"/>
                <w:szCs w:val="14"/>
              </w:rPr>
              <w:t>Revisó:</w:t>
            </w:r>
          </w:p>
        </w:tc>
      </w:tr>
      <w:tr w:rsidR="001C7F40" w14:paraId="7AFEFD9D" w14:textId="77777777">
        <w:tc>
          <w:tcPr>
            <w:tcW w:w="10700" w:type="dxa"/>
            <w:tcMar>
              <w:top w:w="0" w:type="dxa"/>
              <w:left w:w="0" w:type="dxa"/>
              <w:bottom w:w="0" w:type="dxa"/>
              <w:right w:w="0" w:type="dxa"/>
            </w:tcMar>
          </w:tcPr>
          <w:p w14:paraId="14C8EB7E" w14:textId="77777777" w:rsidR="00A233DA" w:rsidRDefault="00A233DA">
            <w:pPr>
              <w:pStyle w:val="Normal3"/>
              <w:spacing w:line="1" w:lineRule="auto"/>
            </w:pPr>
            <w:bookmarkStart w:id="14" w:name="__bookmark_2"/>
            <w:bookmarkEnd w:id="14"/>
          </w:p>
        </w:tc>
      </w:tr>
      <w:tr w:rsidR="001C7F40" w14:paraId="76774787" w14:textId="77777777">
        <w:tc>
          <w:tcPr>
            <w:tcW w:w="10700" w:type="dxa"/>
            <w:tcMar>
              <w:top w:w="0" w:type="dxa"/>
              <w:left w:w="0" w:type="dxa"/>
              <w:bottom w:w="0" w:type="dxa"/>
              <w:right w:w="0" w:type="dxa"/>
            </w:tcMar>
          </w:tcPr>
          <w:p w14:paraId="23545CC2" w14:textId="77777777" w:rsidR="00A233DA" w:rsidRDefault="00000000">
            <w:pPr>
              <w:pStyle w:val="Normal3"/>
              <w:rPr>
                <w:rFonts w:ascii="Arial" w:eastAsia="Arial" w:hAnsi="Arial" w:cs="Arial"/>
                <w:b/>
                <w:bCs/>
                <w:color w:val="000000"/>
                <w:sz w:val="14"/>
                <w:szCs w:val="14"/>
              </w:rPr>
            </w:pPr>
            <w:r>
              <w:rPr>
                <w:rFonts w:ascii="Arial" w:eastAsia="Arial" w:hAnsi="Arial" w:cs="Arial"/>
                <w:b/>
                <w:bCs/>
                <w:color w:val="000000"/>
                <w:sz w:val="14"/>
                <w:szCs w:val="14"/>
              </w:rPr>
              <w:t>Aprobó:</w:t>
            </w:r>
          </w:p>
        </w:tc>
      </w:tr>
      <w:tr w:rsidR="001C7F40" w14:paraId="718F0A1C" w14:textId="77777777">
        <w:tc>
          <w:tcPr>
            <w:tcW w:w="10700" w:type="dxa"/>
            <w:tcMar>
              <w:top w:w="0" w:type="dxa"/>
              <w:left w:w="0" w:type="dxa"/>
              <w:bottom w:w="0" w:type="dxa"/>
              <w:right w:w="0" w:type="dxa"/>
            </w:tcMar>
          </w:tcPr>
          <w:p w14:paraId="59000A11" w14:textId="77777777" w:rsidR="00A233DA" w:rsidRDefault="00A233DA">
            <w:pPr>
              <w:pStyle w:val="Normal3"/>
              <w:spacing w:line="1" w:lineRule="auto"/>
            </w:pPr>
            <w:bookmarkStart w:id="15" w:name="__bookmark_3"/>
            <w:bookmarkEnd w:id="15"/>
          </w:p>
        </w:tc>
      </w:tr>
      <w:tr w:rsidR="001C7F40" w14:paraId="73E60918" w14:textId="77777777">
        <w:tc>
          <w:tcPr>
            <w:tcW w:w="10700" w:type="dxa"/>
            <w:tcMar>
              <w:top w:w="0" w:type="dxa"/>
              <w:left w:w="0" w:type="dxa"/>
              <w:bottom w:w="0" w:type="dxa"/>
              <w:right w:w="0" w:type="dxa"/>
            </w:tcMar>
          </w:tcPr>
          <w:p w14:paraId="1783CF82" w14:textId="77777777" w:rsidR="00A233DA" w:rsidRDefault="00A233DA">
            <w:pPr>
              <w:pStyle w:val="Normal3"/>
            </w:pPr>
            <w:bookmarkStart w:id="16" w:name="__bookmark_4"/>
            <w:bookmarkEnd w:id="16"/>
          </w:p>
          <w:p w14:paraId="36BC611B" w14:textId="77777777" w:rsidR="00A233DA" w:rsidRDefault="00A233DA">
            <w:pPr>
              <w:pStyle w:val="Normal3"/>
              <w:spacing w:line="1" w:lineRule="auto"/>
            </w:pPr>
          </w:p>
        </w:tc>
      </w:tr>
      <w:tr w:rsidR="001C7F40" w14:paraId="71294291" w14:textId="77777777">
        <w:tc>
          <w:tcPr>
            <w:tcW w:w="10700" w:type="dxa"/>
            <w:tcMar>
              <w:top w:w="0" w:type="dxa"/>
              <w:left w:w="0" w:type="dxa"/>
              <w:bottom w:w="0" w:type="dxa"/>
              <w:right w:w="0" w:type="dxa"/>
            </w:tcMar>
          </w:tcPr>
          <w:p w14:paraId="5AF7D813" w14:textId="77777777" w:rsidR="00A233DA" w:rsidRDefault="00A233DA">
            <w:pPr>
              <w:pStyle w:val="Normal3"/>
              <w:spacing w:line="1" w:lineRule="auto"/>
            </w:pPr>
          </w:p>
        </w:tc>
      </w:tr>
      <w:bookmarkEnd w:id="12"/>
    </w:tbl>
    <w:p w14:paraId="56EBA392" w14:textId="77777777" w:rsidR="00A233DA" w:rsidRDefault="00A233DA"/>
    <w:p w14:paraId="28EEEB49" w14:textId="77777777" w:rsidR="00F45805" w:rsidRDefault="00F45805" w:rsidP="00AC53CB">
      <w:pPr>
        <w:rPr>
          <w:rFonts w:ascii="Arial" w:hAnsi="Arial" w:cs="Arial"/>
          <w:i/>
          <w:sz w:val="16"/>
          <w:szCs w:val="16"/>
        </w:rPr>
      </w:pPr>
    </w:p>
    <w:p w14:paraId="70C521CA" w14:textId="77777777" w:rsidR="00AC53CB" w:rsidRDefault="00AC53CB" w:rsidP="00AC53CB">
      <w:pPr>
        <w:rPr>
          <w:rFonts w:ascii="Arial" w:hAnsi="Arial" w:cs="Arial"/>
          <w:i/>
          <w:sz w:val="16"/>
          <w:szCs w:val="16"/>
        </w:rPr>
        <w:sectPr w:rsidR="00AC53CB" w:rsidSect="009A0F0C">
          <w:type w:val="continuous"/>
          <w:pgSz w:w="12240" w:h="15840" w:code="1"/>
          <w:pgMar w:top="2268" w:right="1418" w:bottom="2268" w:left="1418" w:header="0" w:footer="0" w:gutter="0"/>
          <w:cols w:space="708"/>
          <w:docGrid w:linePitch="360"/>
        </w:sectPr>
      </w:pPr>
    </w:p>
    <w:p w14:paraId="55AE2D28" w14:textId="77777777" w:rsidR="00AC53CB" w:rsidRPr="006D0675" w:rsidRDefault="00AC53CB" w:rsidP="00AC53CB">
      <w:pPr>
        <w:rPr>
          <w:rFonts w:ascii="Arial" w:hAnsi="Arial" w:cs="Arial"/>
          <w:i/>
          <w:sz w:val="22"/>
          <w:szCs w:val="22"/>
        </w:rPr>
      </w:pPr>
    </w:p>
    <w:sectPr w:rsidR="00AC53CB"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7CA3B" w14:textId="77777777" w:rsidR="004A0735" w:rsidRDefault="004A0735">
      <w:r>
        <w:separator/>
      </w:r>
    </w:p>
  </w:endnote>
  <w:endnote w:type="continuationSeparator" w:id="0">
    <w:p w14:paraId="749446B5" w14:textId="77777777" w:rsidR="004A0735" w:rsidRDefault="004A0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46F0E" w14:textId="77777777" w:rsidR="00574B16" w:rsidRDefault="00000000">
    <w:pPr>
      <w:pStyle w:val="Piedepgina"/>
      <w:jc w:val="right"/>
    </w:pPr>
    <w:r>
      <w:fldChar w:fldCharType="begin"/>
    </w:r>
    <w:r>
      <w:instrText>PAGE   \* MERGEFORMAT</w:instrText>
    </w:r>
    <w:r>
      <w:fldChar w:fldCharType="separate"/>
    </w:r>
    <w:r w:rsidR="00C53B0A" w:rsidRPr="00C53B0A">
      <w:rPr>
        <w:noProof/>
        <w:lang w:val="es-ES"/>
      </w:rPr>
      <w:t>17</w:t>
    </w:r>
    <w:r>
      <w:fldChar w:fldCharType="end"/>
    </w:r>
  </w:p>
  <w:p w14:paraId="56654998" w14:textId="77777777" w:rsidR="00AC53CB" w:rsidRPr="00D5747F" w:rsidRDefault="00AC53CB"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1C7F40" w14:paraId="04BB1B2B" w14:textId="77777777">
      <w:trPr>
        <w:trHeight w:val="1320"/>
      </w:trPr>
      <w:tc>
        <w:tcPr>
          <w:tcW w:w="4824" w:type="dxa"/>
          <w:tcMar>
            <w:top w:w="0" w:type="dxa"/>
            <w:left w:w="0" w:type="dxa"/>
            <w:bottom w:w="0" w:type="dxa"/>
            <w:right w:w="0" w:type="dxa"/>
          </w:tcMar>
          <w:vAlign w:val="center"/>
        </w:tcPr>
        <w:p w14:paraId="06C54070" w14:textId="77777777" w:rsidR="00A233DA" w:rsidRDefault="00000000">
          <w:pPr>
            <w:pStyle w:val="Normal2"/>
          </w:pPr>
          <w:r>
            <w:fldChar w:fldCharType="begin"/>
          </w:r>
          <w:r>
            <w:instrText xml:space="preserve"> INCLUDEPICTURE  "ooxWord://media/image1.JPEG" \* MERGEFORMATINET </w:instrText>
          </w:r>
          <w:r>
            <w:fldChar w:fldCharType="separate"/>
          </w:r>
          <w:r w:rsidR="008C1363">
            <w:pict w14:anchorId="62E8B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5pt;height:58pt">
                <v:imagedata r:id="rId1" r:href="rId2"/>
              </v:shape>
            </w:pict>
          </w:r>
          <w:r>
            <w:fldChar w:fldCharType="end"/>
          </w:r>
        </w:p>
      </w:tc>
      <w:tc>
        <w:tcPr>
          <w:tcW w:w="4560" w:type="dxa"/>
          <w:tcMar>
            <w:top w:w="0" w:type="dxa"/>
            <w:left w:w="0" w:type="dxa"/>
            <w:bottom w:w="0" w:type="dxa"/>
            <w:right w:w="0" w:type="dxa"/>
          </w:tcMar>
          <w:vAlign w:val="center"/>
        </w:tcPr>
        <w:p w14:paraId="5845B199" w14:textId="77777777" w:rsidR="00A233DA" w:rsidRDefault="00000000">
          <w:pPr>
            <w:pStyle w:val="Normal2"/>
            <w:jc w:val="right"/>
          </w:pPr>
          <w:r>
            <w:fldChar w:fldCharType="begin"/>
          </w:r>
          <w:r>
            <w:instrText xml:space="preserve"> INCLUDEPICTURE  "ooxWord://media/image2.JPEG" \* MERGEFORMATINET </w:instrText>
          </w:r>
          <w:r>
            <w:fldChar w:fldCharType="separate"/>
          </w:r>
          <w:r w:rsidR="008C1363">
            <w:pict w14:anchorId="141754B2">
              <v:shape id="_x0000_i1027" type="#_x0000_t75" style="width:124.5pt;height:64pt">
                <v:imagedata r:id="rId3" r:href="rId4"/>
              </v:shape>
            </w:pict>
          </w:r>
          <w:r>
            <w:fldChar w:fldCharType="end"/>
          </w:r>
        </w:p>
      </w:tc>
    </w:tr>
    <w:bookmarkEnd w:id="1"/>
  </w:tbl>
  <w:p w14:paraId="190DF945" w14:textId="77777777" w:rsidR="00A233DA" w:rsidRDefault="00A233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2A53D" w14:textId="77777777" w:rsidR="004A0735" w:rsidRDefault="004A0735">
      <w:r>
        <w:separator/>
      </w:r>
    </w:p>
  </w:footnote>
  <w:footnote w:type="continuationSeparator" w:id="0">
    <w:p w14:paraId="32534C90" w14:textId="77777777" w:rsidR="004A0735" w:rsidRDefault="004A0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C3365" w14:textId="77777777" w:rsidR="00AC53CB" w:rsidRPr="009A0F0C" w:rsidRDefault="00AC53CB"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1C7F40" w14:paraId="0F7DE807" w14:textId="77777777">
      <w:tc>
        <w:tcPr>
          <w:tcW w:w="9406" w:type="dxa"/>
          <w:tcMar>
            <w:top w:w="160" w:type="dxa"/>
            <w:left w:w="0" w:type="dxa"/>
            <w:bottom w:w="0" w:type="dxa"/>
            <w:right w:w="0" w:type="dxa"/>
          </w:tcMar>
        </w:tcPr>
        <w:p w14:paraId="64CC5FA3" w14:textId="77777777" w:rsidR="004E6FAF" w:rsidRDefault="00000000">
          <w:pPr>
            <w:pStyle w:val="Normal0"/>
            <w:jc w:val="center"/>
          </w:pPr>
          <w:r>
            <w:fldChar w:fldCharType="begin"/>
          </w:r>
          <w:r>
            <w:instrText xml:space="preserve"> INCLUDEPICTURE  "ooxWord://media/image1.JPEG" \* MERGEFORMATINET </w:instrText>
          </w:r>
          <w:r>
            <w:fldChar w:fldCharType="separate"/>
          </w:r>
          <w:r w:rsidR="008C1363">
            <w:pict w14:anchorId="7A5326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60pt">
                <v:imagedata r:id="rId1" r:href="rId2"/>
              </v:shape>
            </w:pict>
          </w:r>
          <w:r>
            <w:fldChar w:fldCharType="end"/>
          </w:r>
        </w:p>
      </w:tc>
    </w:tr>
    <w:bookmarkEnd w:id="0"/>
  </w:tbl>
  <w:p w14:paraId="6C3B1906" w14:textId="77777777" w:rsidR="004E6FAF" w:rsidRDefault="004E6F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F22C2418">
      <w:start w:val="1"/>
      <w:numFmt w:val="decimal"/>
      <w:lvlText w:val="%1."/>
      <w:lvlJc w:val="left"/>
      <w:pPr>
        <w:ind w:left="720" w:hanging="360"/>
      </w:pPr>
      <w:rPr>
        <w:rFonts w:hint="default"/>
      </w:rPr>
    </w:lvl>
    <w:lvl w:ilvl="1" w:tplc="0EF08EE2">
      <w:start w:val="1"/>
      <w:numFmt w:val="lowerLetter"/>
      <w:lvlText w:val="%2."/>
      <w:lvlJc w:val="left"/>
      <w:pPr>
        <w:ind w:left="1440" w:hanging="360"/>
      </w:pPr>
    </w:lvl>
    <w:lvl w:ilvl="2" w:tplc="F45C1D6C" w:tentative="1">
      <w:start w:val="1"/>
      <w:numFmt w:val="lowerRoman"/>
      <w:lvlText w:val="%3."/>
      <w:lvlJc w:val="right"/>
      <w:pPr>
        <w:ind w:left="2160" w:hanging="180"/>
      </w:pPr>
    </w:lvl>
    <w:lvl w:ilvl="3" w:tplc="FF726CFC" w:tentative="1">
      <w:start w:val="1"/>
      <w:numFmt w:val="decimal"/>
      <w:lvlText w:val="%4."/>
      <w:lvlJc w:val="left"/>
      <w:pPr>
        <w:ind w:left="2880" w:hanging="360"/>
      </w:pPr>
    </w:lvl>
    <w:lvl w:ilvl="4" w:tplc="75F01828" w:tentative="1">
      <w:start w:val="1"/>
      <w:numFmt w:val="lowerLetter"/>
      <w:lvlText w:val="%5."/>
      <w:lvlJc w:val="left"/>
      <w:pPr>
        <w:ind w:left="3600" w:hanging="360"/>
      </w:pPr>
    </w:lvl>
    <w:lvl w:ilvl="5" w:tplc="143488E4" w:tentative="1">
      <w:start w:val="1"/>
      <w:numFmt w:val="lowerRoman"/>
      <w:lvlText w:val="%6."/>
      <w:lvlJc w:val="right"/>
      <w:pPr>
        <w:ind w:left="4320" w:hanging="180"/>
      </w:pPr>
    </w:lvl>
    <w:lvl w:ilvl="6" w:tplc="229E7E52" w:tentative="1">
      <w:start w:val="1"/>
      <w:numFmt w:val="decimal"/>
      <w:lvlText w:val="%7."/>
      <w:lvlJc w:val="left"/>
      <w:pPr>
        <w:ind w:left="5040" w:hanging="360"/>
      </w:pPr>
    </w:lvl>
    <w:lvl w:ilvl="7" w:tplc="7DC46988" w:tentative="1">
      <w:start w:val="1"/>
      <w:numFmt w:val="lowerLetter"/>
      <w:lvlText w:val="%8."/>
      <w:lvlJc w:val="left"/>
      <w:pPr>
        <w:ind w:left="5760" w:hanging="360"/>
      </w:pPr>
    </w:lvl>
    <w:lvl w:ilvl="8" w:tplc="ED00CAB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E483D96">
      <w:start w:val="1"/>
      <w:numFmt w:val="bullet"/>
      <w:lvlText w:val=""/>
      <w:lvlJc w:val="left"/>
      <w:pPr>
        <w:ind w:left="720" w:hanging="360"/>
      </w:pPr>
      <w:rPr>
        <w:rFonts w:ascii="Symbol" w:hAnsi="Symbol" w:hint="default"/>
      </w:rPr>
    </w:lvl>
    <w:lvl w:ilvl="1" w:tplc="354ADBD2" w:tentative="1">
      <w:start w:val="1"/>
      <w:numFmt w:val="bullet"/>
      <w:lvlText w:val="o"/>
      <w:lvlJc w:val="left"/>
      <w:pPr>
        <w:ind w:left="1440" w:hanging="360"/>
      </w:pPr>
      <w:rPr>
        <w:rFonts w:ascii="Courier New" w:hAnsi="Courier New" w:cs="Courier New" w:hint="default"/>
      </w:rPr>
    </w:lvl>
    <w:lvl w:ilvl="2" w:tplc="9224177C" w:tentative="1">
      <w:start w:val="1"/>
      <w:numFmt w:val="bullet"/>
      <w:lvlText w:val=""/>
      <w:lvlJc w:val="left"/>
      <w:pPr>
        <w:ind w:left="2160" w:hanging="360"/>
      </w:pPr>
      <w:rPr>
        <w:rFonts w:ascii="Wingdings" w:hAnsi="Wingdings" w:hint="default"/>
      </w:rPr>
    </w:lvl>
    <w:lvl w:ilvl="3" w:tplc="484259B6" w:tentative="1">
      <w:start w:val="1"/>
      <w:numFmt w:val="bullet"/>
      <w:lvlText w:val=""/>
      <w:lvlJc w:val="left"/>
      <w:pPr>
        <w:ind w:left="2880" w:hanging="360"/>
      </w:pPr>
      <w:rPr>
        <w:rFonts w:ascii="Symbol" w:hAnsi="Symbol" w:hint="default"/>
      </w:rPr>
    </w:lvl>
    <w:lvl w:ilvl="4" w:tplc="F8628B50" w:tentative="1">
      <w:start w:val="1"/>
      <w:numFmt w:val="bullet"/>
      <w:lvlText w:val="o"/>
      <w:lvlJc w:val="left"/>
      <w:pPr>
        <w:ind w:left="3600" w:hanging="360"/>
      </w:pPr>
      <w:rPr>
        <w:rFonts w:ascii="Courier New" w:hAnsi="Courier New" w:cs="Courier New" w:hint="default"/>
      </w:rPr>
    </w:lvl>
    <w:lvl w:ilvl="5" w:tplc="F642F9BC" w:tentative="1">
      <w:start w:val="1"/>
      <w:numFmt w:val="bullet"/>
      <w:lvlText w:val=""/>
      <w:lvlJc w:val="left"/>
      <w:pPr>
        <w:ind w:left="4320" w:hanging="360"/>
      </w:pPr>
      <w:rPr>
        <w:rFonts w:ascii="Wingdings" w:hAnsi="Wingdings" w:hint="default"/>
      </w:rPr>
    </w:lvl>
    <w:lvl w:ilvl="6" w:tplc="4468B31E" w:tentative="1">
      <w:start w:val="1"/>
      <w:numFmt w:val="bullet"/>
      <w:lvlText w:val=""/>
      <w:lvlJc w:val="left"/>
      <w:pPr>
        <w:ind w:left="5040" w:hanging="360"/>
      </w:pPr>
      <w:rPr>
        <w:rFonts w:ascii="Symbol" w:hAnsi="Symbol" w:hint="default"/>
      </w:rPr>
    </w:lvl>
    <w:lvl w:ilvl="7" w:tplc="3A6A8608" w:tentative="1">
      <w:start w:val="1"/>
      <w:numFmt w:val="bullet"/>
      <w:lvlText w:val="o"/>
      <w:lvlJc w:val="left"/>
      <w:pPr>
        <w:ind w:left="5760" w:hanging="360"/>
      </w:pPr>
      <w:rPr>
        <w:rFonts w:ascii="Courier New" w:hAnsi="Courier New" w:cs="Courier New" w:hint="default"/>
      </w:rPr>
    </w:lvl>
    <w:lvl w:ilvl="8" w:tplc="7EA62412"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4C721394">
      <w:start w:val="1"/>
      <w:numFmt w:val="bullet"/>
      <w:lvlText w:val=""/>
      <w:lvlJc w:val="left"/>
      <w:pPr>
        <w:ind w:left="720" w:hanging="360"/>
      </w:pPr>
      <w:rPr>
        <w:rFonts w:ascii="Symbol" w:hAnsi="Symbol" w:hint="default"/>
      </w:rPr>
    </w:lvl>
    <w:lvl w:ilvl="1" w:tplc="790C4122" w:tentative="1">
      <w:start w:val="1"/>
      <w:numFmt w:val="bullet"/>
      <w:lvlText w:val="o"/>
      <w:lvlJc w:val="left"/>
      <w:pPr>
        <w:ind w:left="1440" w:hanging="360"/>
      </w:pPr>
      <w:rPr>
        <w:rFonts w:ascii="Courier New" w:hAnsi="Courier New" w:cs="Courier New" w:hint="default"/>
      </w:rPr>
    </w:lvl>
    <w:lvl w:ilvl="2" w:tplc="4936287A" w:tentative="1">
      <w:start w:val="1"/>
      <w:numFmt w:val="bullet"/>
      <w:lvlText w:val=""/>
      <w:lvlJc w:val="left"/>
      <w:pPr>
        <w:ind w:left="2160" w:hanging="360"/>
      </w:pPr>
      <w:rPr>
        <w:rFonts w:ascii="Wingdings" w:hAnsi="Wingdings" w:hint="default"/>
      </w:rPr>
    </w:lvl>
    <w:lvl w:ilvl="3" w:tplc="24423CBC" w:tentative="1">
      <w:start w:val="1"/>
      <w:numFmt w:val="bullet"/>
      <w:lvlText w:val=""/>
      <w:lvlJc w:val="left"/>
      <w:pPr>
        <w:ind w:left="2880" w:hanging="360"/>
      </w:pPr>
      <w:rPr>
        <w:rFonts w:ascii="Symbol" w:hAnsi="Symbol" w:hint="default"/>
      </w:rPr>
    </w:lvl>
    <w:lvl w:ilvl="4" w:tplc="6E3A0072" w:tentative="1">
      <w:start w:val="1"/>
      <w:numFmt w:val="bullet"/>
      <w:lvlText w:val="o"/>
      <w:lvlJc w:val="left"/>
      <w:pPr>
        <w:ind w:left="3600" w:hanging="360"/>
      </w:pPr>
      <w:rPr>
        <w:rFonts w:ascii="Courier New" w:hAnsi="Courier New" w:cs="Courier New" w:hint="default"/>
      </w:rPr>
    </w:lvl>
    <w:lvl w:ilvl="5" w:tplc="637E6B48" w:tentative="1">
      <w:start w:val="1"/>
      <w:numFmt w:val="bullet"/>
      <w:lvlText w:val=""/>
      <w:lvlJc w:val="left"/>
      <w:pPr>
        <w:ind w:left="4320" w:hanging="360"/>
      </w:pPr>
      <w:rPr>
        <w:rFonts w:ascii="Wingdings" w:hAnsi="Wingdings" w:hint="default"/>
      </w:rPr>
    </w:lvl>
    <w:lvl w:ilvl="6" w:tplc="321237BC" w:tentative="1">
      <w:start w:val="1"/>
      <w:numFmt w:val="bullet"/>
      <w:lvlText w:val=""/>
      <w:lvlJc w:val="left"/>
      <w:pPr>
        <w:ind w:left="5040" w:hanging="360"/>
      </w:pPr>
      <w:rPr>
        <w:rFonts w:ascii="Symbol" w:hAnsi="Symbol" w:hint="default"/>
      </w:rPr>
    </w:lvl>
    <w:lvl w:ilvl="7" w:tplc="8BA8326A" w:tentative="1">
      <w:start w:val="1"/>
      <w:numFmt w:val="bullet"/>
      <w:lvlText w:val="o"/>
      <w:lvlJc w:val="left"/>
      <w:pPr>
        <w:ind w:left="5760" w:hanging="360"/>
      </w:pPr>
      <w:rPr>
        <w:rFonts w:ascii="Courier New" w:hAnsi="Courier New" w:cs="Courier New" w:hint="default"/>
      </w:rPr>
    </w:lvl>
    <w:lvl w:ilvl="8" w:tplc="5AAAAE1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BCD005A2">
      <w:start w:val="1"/>
      <w:numFmt w:val="decimal"/>
      <w:lvlText w:val="%1."/>
      <w:lvlJc w:val="left"/>
      <w:pPr>
        <w:ind w:left="1070" w:hanging="710"/>
      </w:pPr>
      <w:rPr>
        <w:rFonts w:hint="default"/>
      </w:rPr>
    </w:lvl>
    <w:lvl w:ilvl="1" w:tplc="6B9C9B3E" w:tentative="1">
      <w:start w:val="1"/>
      <w:numFmt w:val="lowerLetter"/>
      <w:lvlText w:val="%2."/>
      <w:lvlJc w:val="left"/>
      <w:pPr>
        <w:ind w:left="1440" w:hanging="360"/>
      </w:pPr>
    </w:lvl>
    <w:lvl w:ilvl="2" w:tplc="0A721454" w:tentative="1">
      <w:start w:val="1"/>
      <w:numFmt w:val="lowerRoman"/>
      <w:lvlText w:val="%3."/>
      <w:lvlJc w:val="right"/>
      <w:pPr>
        <w:ind w:left="2160" w:hanging="180"/>
      </w:pPr>
    </w:lvl>
    <w:lvl w:ilvl="3" w:tplc="5B1A7C70" w:tentative="1">
      <w:start w:val="1"/>
      <w:numFmt w:val="decimal"/>
      <w:lvlText w:val="%4."/>
      <w:lvlJc w:val="left"/>
      <w:pPr>
        <w:ind w:left="2880" w:hanging="360"/>
      </w:pPr>
    </w:lvl>
    <w:lvl w:ilvl="4" w:tplc="6194BFBE" w:tentative="1">
      <w:start w:val="1"/>
      <w:numFmt w:val="lowerLetter"/>
      <w:lvlText w:val="%5."/>
      <w:lvlJc w:val="left"/>
      <w:pPr>
        <w:ind w:left="3600" w:hanging="360"/>
      </w:pPr>
    </w:lvl>
    <w:lvl w:ilvl="5" w:tplc="8BD03658" w:tentative="1">
      <w:start w:val="1"/>
      <w:numFmt w:val="lowerRoman"/>
      <w:lvlText w:val="%6."/>
      <w:lvlJc w:val="right"/>
      <w:pPr>
        <w:ind w:left="4320" w:hanging="180"/>
      </w:pPr>
    </w:lvl>
    <w:lvl w:ilvl="6" w:tplc="571AFA00" w:tentative="1">
      <w:start w:val="1"/>
      <w:numFmt w:val="decimal"/>
      <w:lvlText w:val="%7."/>
      <w:lvlJc w:val="left"/>
      <w:pPr>
        <w:ind w:left="5040" w:hanging="360"/>
      </w:pPr>
    </w:lvl>
    <w:lvl w:ilvl="7" w:tplc="78A831C6" w:tentative="1">
      <w:start w:val="1"/>
      <w:numFmt w:val="lowerLetter"/>
      <w:lvlText w:val="%8."/>
      <w:lvlJc w:val="left"/>
      <w:pPr>
        <w:ind w:left="5760" w:hanging="360"/>
      </w:pPr>
    </w:lvl>
    <w:lvl w:ilvl="8" w:tplc="F96433BA" w:tentative="1">
      <w:start w:val="1"/>
      <w:numFmt w:val="lowerRoman"/>
      <w:lvlText w:val="%9."/>
      <w:lvlJc w:val="right"/>
      <w:pPr>
        <w:ind w:left="6480" w:hanging="180"/>
      </w:pPr>
    </w:lvl>
  </w:abstractNum>
  <w:num w:numId="1" w16cid:durableId="599414972">
    <w:abstractNumId w:val="1"/>
  </w:num>
  <w:num w:numId="2" w16cid:durableId="1515267943">
    <w:abstractNumId w:val="3"/>
  </w:num>
  <w:num w:numId="3" w16cid:durableId="1359891425">
    <w:abstractNumId w:val="4"/>
  </w:num>
  <w:num w:numId="4" w16cid:durableId="1376737488">
    <w:abstractNumId w:val="2"/>
  </w:num>
  <w:num w:numId="5" w16cid:durableId="575554107">
    <w:abstractNumId w:val="5"/>
  </w:num>
  <w:num w:numId="6" w16cid:durableId="1604730796">
    <w:abstractNumId w:val="0"/>
  </w:num>
  <w:num w:numId="7" w16cid:durableId="8388123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0ni56iaq1yjrRBP0a/anbSqiVPsH5IeqeHVXPGfpx1w7qHK2nzc9ddjkIEmHJ+pCrOBdA66x8GYh927JM4fSA==" w:salt="afBlsyHyNB8VlCAGOZuL6g=="/>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AC1"/>
    <w:rsid w:val="00045861"/>
    <w:rsid w:val="00064367"/>
    <w:rsid w:val="00064586"/>
    <w:rsid w:val="00077D2A"/>
    <w:rsid w:val="000C5510"/>
    <w:rsid w:val="000C637A"/>
    <w:rsid w:val="000D3B92"/>
    <w:rsid w:val="000D662C"/>
    <w:rsid w:val="000F2443"/>
    <w:rsid w:val="00112400"/>
    <w:rsid w:val="00164A92"/>
    <w:rsid w:val="001A3315"/>
    <w:rsid w:val="001C7F40"/>
    <w:rsid w:val="001D001B"/>
    <w:rsid w:val="001E3BE9"/>
    <w:rsid w:val="0020714C"/>
    <w:rsid w:val="00215D21"/>
    <w:rsid w:val="00222598"/>
    <w:rsid w:val="00256EFC"/>
    <w:rsid w:val="00276478"/>
    <w:rsid w:val="00281AC1"/>
    <w:rsid w:val="00325A67"/>
    <w:rsid w:val="00331734"/>
    <w:rsid w:val="00366461"/>
    <w:rsid w:val="0040223A"/>
    <w:rsid w:val="0040463C"/>
    <w:rsid w:val="004A0735"/>
    <w:rsid w:val="004A2099"/>
    <w:rsid w:val="004A6112"/>
    <w:rsid w:val="004E6FAF"/>
    <w:rsid w:val="005516D1"/>
    <w:rsid w:val="005553C6"/>
    <w:rsid w:val="00564771"/>
    <w:rsid w:val="0057084E"/>
    <w:rsid w:val="00574B16"/>
    <w:rsid w:val="00581CA4"/>
    <w:rsid w:val="0058712F"/>
    <w:rsid w:val="005A1154"/>
    <w:rsid w:val="005E415D"/>
    <w:rsid w:val="005E506D"/>
    <w:rsid w:val="005E63CB"/>
    <w:rsid w:val="00611EB0"/>
    <w:rsid w:val="0063351A"/>
    <w:rsid w:val="00670228"/>
    <w:rsid w:val="006B377C"/>
    <w:rsid w:val="006D0675"/>
    <w:rsid w:val="006E54D8"/>
    <w:rsid w:val="00700E0B"/>
    <w:rsid w:val="00721654"/>
    <w:rsid w:val="00724032"/>
    <w:rsid w:val="00732A2F"/>
    <w:rsid w:val="00780D59"/>
    <w:rsid w:val="0078173E"/>
    <w:rsid w:val="00793C42"/>
    <w:rsid w:val="007D5F62"/>
    <w:rsid w:val="007F0959"/>
    <w:rsid w:val="00805639"/>
    <w:rsid w:val="008C1363"/>
    <w:rsid w:val="008E286F"/>
    <w:rsid w:val="00934CE2"/>
    <w:rsid w:val="00944A9F"/>
    <w:rsid w:val="0096602B"/>
    <w:rsid w:val="009A0F0C"/>
    <w:rsid w:val="009C066B"/>
    <w:rsid w:val="009C5C18"/>
    <w:rsid w:val="00A22C07"/>
    <w:rsid w:val="00A233DA"/>
    <w:rsid w:val="00A44651"/>
    <w:rsid w:val="00AC11D4"/>
    <w:rsid w:val="00AC322B"/>
    <w:rsid w:val="00AC53CB"/>
    <w:rsid w:val="00AD58E1"/>
    <w:rsid w:val="00AF59FC"/>
    <w:rsid w:val="00B07BCF"/>
    <w:rsid w:val="00B20D9E"/>
    <w:rsid w:val="00B64EA1"/>
    <w:rsid w:val="00BE60BA"/>
    <w:rsid w:val="00BE7E14"/>
    <w:rsid w:val="00C03B82"/>
    <w:rsid w:val="00C124C5"/>
    <w:rsid w:val="00C53B0A"/>
    <w:rsid w:val="00C56D2C"/>
    <w:rsid w:val="00C75A0A"/>
    <w:rsid w:val="00CC5BFF"/>
    <w:rsid w:val="00CE05A8"/>
    <w:rsid w:val="00D04F79"/>
    <w:rsid w:val="00D25CCA"/>
    <w:rsid w:val="00D40975"/>
    <w:rsid w:val="00D46184"/>
    <w:rsid w:val="00D5747F"/>
    <w:rsid w:val="00D671DE"/>
    <w:rsid w:val="00D67BBC"/>
    <w:rsid w:val="00D75F6F"/>
    <w:rsid w:val="00DD24C4"/>
    <w:rsid w:val="00E1323C"/>
    <w:rsid w:val="00E14872"/>
    <w:rsid w:val="00E5542B"/>
    <w:rsid w:val="00EC6C81"/>
    <w:rsid w:val="00ED3189"/>
    <w:rsid w:val="00F06F16"/>
    <w:rsid w:val="00F17780"/>
    <w:rsid w:val="00F4502B"/>
    <w:rsid w:val="00F45805"/>
    <w:rsid w:val="00F7424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228626"/>
  <w15:docId w15:val="{FA5B00EE-9F07-4D14-AAAE-B8181AF39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s-ES"/>
    </w:rPr>
  </w:style>
  <w:style w:type="paragraph" w:styleId="Ttulo1">
    <w:name w:val="heading 1"/>
    <w:basedOn w:val="Normal"/>
    <w:next w:val="Normal"/>
    <w:link w:val="Ttulo1Car"/>
    <w:uiPriority w:val="9"/>
    <w:qFormat/>
    <w:rsid w:val="00DD24C4"/>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DD24C4"/>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semiHidden/>
    <w:unhideWhenUsed/>
    <w:rsid w:val="00D46184"/>
    <w:rPr>
      <w:sz w:val="20"/>
      <w:szCs w:val="20"/>
    </w:rPr>
  </w:style>
  <w:style w:type="character" w:customStyle="1" w:styleId="TextonotapieCar">
    <w:name w:val="Texto nota pie Car"/>
    <w:link w:val="Textonotapie"/>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DD24C4"/>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DD24C4"/>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DD24C4"/>
    <w:pPr>
      <w:ind w:left="720"/>
      <w:contextualSpacing/>
    </w:pPr>
  </w:style>
  <w:style w:type="paragraph" w:customStyle="1" w:styleId="Normal2">
    <w:name w:val="Normal_2"/>
    <w:qFormat/>
    <w:rsid w:val="004B77B5"/>
    <w:rPr>
      <w:lang w:val="en-US" w:eastAsia="zh-CN"/>
    </w:rPr>
  </w:style>
  <w:style w:type="paragraph" w:customStyle="1" w:styleId="Normal3">
    <w:name w:val="Normal_3"/>
    <w:qFormat/>
    <w:rsid w:val="004B77B5"/>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BAA42133-7335-4E27-84B1-A205FC29C438}">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3754</Words>
  <Characters>20651</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22</cp:revision>
  <cp:lastPrinted>2010-08-21T17:53:00Z</cp:lastPrinted>
  <dcterms:created xsi:type="dcterms:W3CDTF">2025-11-27T22:59:00Z</dcterms:created>
  <dcterms:modified xsi:type="dcterms:W3CDTF">2025-12-01T16:30:00Z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1762460043949</vt:lpwstr>
  </property>
</Properties>
</file>